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FB851" w14:textId="79D6775E" w:rsidR="00637222" w:rsidRDefault="00637222" w:rsidP="00637222">
      <w:pPr>
        <w:spacing w:after="0"/>
        <w:jc w:val="center"/>
        <w:rPr>
          <w:b/>
          <w:sz w:val="28"/>
        </w:rPr>
      </w:pPr>
      <w:r>
        <w:rPr>
          <w:noProof/>
          <w:lang w:eastAsia="sv-SE"/>
        </w:rPr>
        <w:drawing>
          <wp:inline distT="0" distB="0" distL="0" distR="0" wp14:anchorId="5AB0C202" wp14:editId="01ECF097">
            <wp:extent cx="991870" cy="99187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1870" cy="991870"/>
                    </a:xfrm>
                    <a:prstGeom prst="rect">
                      <a:avLst/>
                    </a:prstGeom>
                    <a:noFill/>
                    <a:ln>
                      <a:noFill/>
                    </a:ln>
                  </pic:spPr>
                </pic:pic>
              </a:graphicData>
            </a:graphic>
          </wp:inline>
        </w:drawing>
      </w:r>
    </w:p>
    <w:p w14:paraId="581EE35A" w14:textId="77777777" w:rsidR="00637222" w:rsidRDefault="00637222" w:rsidP="00637222">
      <w:pPr>
        <w:spacing w:after="0"/>
        <w:jc w:val="center"/>
        <w:rPr>
          <w:b/>
          <w:color w:val="44546A" w:themeColor="text2"/>
        </w:rPr>
      </w:pPr>
      <w:r>
        <w:rPr>
          <w:b/>
          <w:color w:val="44546A" w:themeColor="text2"/>
        </w:rPr>
        <w:t>www.sfpo.se</w:t>
      </w:r>
    </w:p>
    <w:p w14:paraId="4D782E38" w14:textId="30380389" w:rsidR="00E76F65" w:rsidRDefault="00E76F65"/>
    <w:p w14:paraId="6FEC5F5B" w14:textId="5A1315ED" w:rsidR="00637222" w:rsidRDefault="00637222"/>
    <w:p w14:paraId="293D0648" w14:textId="2526C230" w:rsidR="00637222" w:rsidRPr="00637222" w:rsidRDefault="00637222" w:rsidP="00637222">
      <w:pPr>
        <w:spacing w:after="0"/>
        <w:rPr>
          <w:rFonts w:ascii="Times New Roman" w:hAnsi="Times New Roman" w:cs="Times New Roman"/>
          <w:sz w:val="24"/>
          <w:szCs w:val="24"/>
        </w:rPr>
      </w:pPr>
    </w:p>
    <w:p w14:paraId="5AF47098" w14:textId="07EA206D" w:rsidR="00637222" w:rsidRPr="00637222" w:rsidRDefault="00637222" w:rsidP="00637222">
      <w:pPr>
        <w:spacing w:after="0"/>
        <w:rPr>
          <w:rFonts w:ascii="Times New Roman" w:hAnsi="Times New Roman" w:cs="Times New Roman"/>
          <w:sz w:val="24"/>
          <w:szCs w:val="24"/>
        </w:rPr>
      </w:pP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t xml:space="preserve">Göteborg den </w:t>
      </w:r>
      <w:r w:rsidR="00043750">
        <w:rPr>
          <w:rFonts w:ascii="Times New Roman" w:hAnsi="Times New Roman" w:cs="Times New Roman"/>
          <w:sz w:val="24"/>
          <w:szCs w:val="24"/>
        </w:rPr>
        <w:t>23</w:t>
      </w:r>
      <w:r w:rsidR="00D136B3">
        <w:rPr>
          <w:rFonts w:ascii="Times New Roman" w:hAnsi="Times New Roman" w:cs="Times New Roman"/>
          <w:sz w:val="24"/>
          <w:szCs w:val="24"/>
        </w:rPr>
        <w:t xml:space="preserve"> mars 2021</w:t>
      </w:r>
    </w:p>
    <w:p w14:paraId="404C2691" w14:textId="44704EBC" w:rsidR="00637222" w:rsidRPr="00637222" w:rsidRDefault="00637222" w:rsidP="00637222">
      <w:pPr>
        <w:spacing w:after="0"/>
        <w:rPr>
          <w:rFonts w:ascii="Times New Roman" w:hAnsi="Times New Roman" w:cs="Times New Roman"/>
          <w:sz w:val="24"/>
          <w:szCs w:val="24"/>
        </w:rPr>
      </w:pPr>
    </w:p>
    <w:p w14:paraId="127B59A8" w14:textId="3B0975FF" w:rsidR="00702240" w:rsidRDefault="00637222" w:rsidP="002C25C0">
      <w:pPr>
        <w:spacing w:after="0"/>
        <w:rPr>
          <w:rFonts w:ascii="Times New Roman" w:hAnsi="Times New Roman" w:cs="Times New Roman"/>
          <w:b/>
          <w:bCs/>
          <w:sz w:val="24"/>
          <w:szCs w:val="24"/>
        </w:rPr>
      </w:pP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r>
      <w:r w:rsidRPr="00637222">
        <w:rPr>
          <w:rFonts w:ascii="Times New Roman" w:hAnsi="Times New Roman" w:cs="Times New Roman"/>
          <w:sz w:val="24"/>
          <w:szCs w:val="24"/>
        </w:rPr>
        <w:tab/>
      </w:r>
      <w:r w:rsidR="00F16DD6">
        <w:rPr>
          <w:rFonts w:ascii="Times New Roman" w:hAnsi="Times New Roman" w:cs="Times New Roman"/>
          <w:b/>
          <w:bCs/>
          <w:sz w:val="24"/>
          <w:szCs w:val="24"/>
        </w:rPr>
        <w:t>Havs- och vattenmyndigheten</w:t>
      </w:r>
    </w:p>
    <w:p w14:paraId="37895D23" w14:textId="04EC8AF3" w:rsidR="002C25C0" w:rsidRPr="00D136B3" w:rsidRDefault="002C25C0" w:rsidP="002C25C0">
      <w:pPr>
        <w:spacing w:after="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F16DD6">
        <w:rPr>
          <w:rFonts w:ascii="Times New Roman" w:hAnsi="Times New Roman" w:cs="Times New Roman"/>
          <w:b/>
          <w:bCs/>
          <w:sz w:val="24"/>
          <w:szCs w:val="24"/>
        </w:rPr>
        <w:t>havochvatten@havochvatten.se</w:t>
      </w:r>
    </w:p>
    <w:p w14:paraId="0C42AB4C" w14:textId="6385C1D7" w:rsidR="00637222" w:rsidRDefault="00637222" w:rsidP="00637222">
      <w:pPr>
        <w:spacing w:after="0"/>
        <w:rPr>
          <w:rFonts w:ascii="Times New Roman" w:hAnsi="Times New Roman" w:cs="Times New Roman"/>
          <w:b/>
          <w:bCs/>
          <w:sz w:val="24"/>
          <w:szCs w:val="24"/>
        </w:rPr>
      </w:pPr>
    </w:p>
    <w:p w14:paraId="1D6A3ED5" w14:textId="0FF9302C" w:rsidR="00637222" w:rsidRDefault="00637222" w:rsidP="00637222">
      <w:pPr>
        <w:spacing w:after="0"/>
        <w:rPr>
          <w:rFonts w:ascii="Times New Roman" w:hAnsi="Times New Roman" w:cs="Times New Roman"/>
          <w:b/>
          <w:bCs/>
          <w:sz w:val="24"/>
          <w:szCs w:val="24"/>
        </w:rPr>
      </w:pPr>
    </w:p>
    <w:p w14:paraId="65B9C3B3" w14:textId="6BB54A5E" w:rsidR="00637222" w:rsidRDefault="00637222">
      <w:pPr>
        <w:rPr>
          <w:rFonts w:ascii="Times New Roman" w:hAnsi="Times New Roman" w:cs="Times New Roman"/>
          <w:b/>
          <w:bCs/>
          <w:sz w:val="24"/>
          <w:szCs w:val="24"/>
        </w:rPr>
      </w:pPr>
    </w:p>
    <w:p w14:paraId="6354B090" w14:textId="77777777" w:rsidR="00097AC3" w:rsidRDefault="00097AC3">
      <w:pPr>
        <w:rPr>
          <w:rFonts w:ascii="Times New Roman" w:hAnsi="Times New Roman" w:cs="Times New Roman"/>
          <w:b/>
          <w:bCs/>
          <w:sz w:val="24"/>
          <w:szCs w:val="24"/>
        </w:rPr>
      </w:pPr>
    </w:p>
    <w:p w14:paraId="3BD53E48" w14:textId="77777777" w:rsidR="00C44DFD" w:rsidRDefault="00C44DFD">
      <w:pPr>
        <w:rPr>
          <w:rFonts w:ascii="Times New Roman" w:hAnsi="Times New Roman" w:cs="Times New Roman"/>
          <w:b/>
          <w:bCs/>
          <w:sz w:val="24"/>
          <w:szCs w:val="24"/>
        </w:rPr>
      </w:pPr>
    </w:p>
    <w:p w14:paraId="7C1F4601" w14:textId="51ABADC3" w:rsidR="00F16DD6" w:rsidRDefault="002C25C0" w:rsidP="00F16DD6">
      <w:pPr>
        <w:spacing w:after="0"/>
        <w:jc w:val="both"/>
        <w:rPr>
          <w:rFonts w:ascii="Times New Roman" w:hAnsi="Times New Roman" w:cs="Times New Roman"/>
          <w:b/>
          <w:bCs/>
          <w:sz w:val="28"/>
          <w:szCs w:val="28"/>
        </w:rPr>
      </w:pPr>
      <w:r w:rsidRPr="002C25C0">
        <w:rPr>
          <w:rFonts w:ascii="Times New Roman" w:hAnsi="Times New Roman" w:cs="Times New Roman"/>
          <w:b/>
          <w:bCs/>
          <w:sz w:val="28"/>
          <w:szCs w:val="28"/>
        </w:rPr>
        <w:t xml:space="preserve">Synpunkter i anledning av </w:t>
      </w:r>
      <w:r w:rsidR="00FD1D54">
        <w:rPr>
          <w:rFonts w:ascii="Times New Roman" w:hAnsi="Times New Roman" w:cs="Times New Roman"/>
          <w:b/>
          <w:bCs/>
          <w:sz w:val="28"/>
          <w:szCs w:val="28"/>
        </w:rPr>
        <w:t xml:space="preserve">remiss av </w:t>
      </w:r>
      <w:r w:rsidR="00F16DD6">
        <w:rPr>
          <w:rFonts w:ascii="Times New Roman" w:hAnsi="Times New Roman" w:cs="Times New Roman"/>
          <w:b/>
          <w:bCs/>
          <w:sz w:val="28"/>
          <w:szCs w:val="28"/>
        </w:rPr>
        <w:t>åtgärdsprogram för tumlare 2021 - 2025</w:t>
      </w:r>
    </w:p>
    <w:p w14:paraId="7A3F5E9F" w14:textId="4DE8EED5" w:rsidR="00637222" w:rsidRPr="002C25C0" w:rsidRDefault="00F16DD6" w:rsidP="00F16DD6">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(dnr </w:t>
      </w:r>
      <w:proofErr w:type="gramStart"/>
      <w:r>
        <w:rPr>
          <w:rFonts w:ascii="Times New Roman" w:hAnsi="Times New Roman" w:cs="Times New Roman"/>
          <w:b/>
          <w:bCs/>
          <w:sz w:val="28"/>
          <w:szCs w:val="28"/>
        </w:rPr>
        <w:t>3591-20</w:t>
      </w:r>
      <w:proofErr w:type="gramEnd"/>
      <w:r>
        <w:rPr>
          <w:rFonts w:ascii="Times New Roman" w:hAnsi="Times New Roman" w:cs="Times New Roman"/>
          <w:b/>
          <w:bCs/>
          <w:sz w:val="28"/>
          <w:szCs w:val="28"/>
        </w:rPr>
        <w:t>)</w:t>
      </w:r>
    </w:p>
    <w:p w14:paraId="673705C0" w14:textId="44E487F7" w:rsidR="00097AC3" w:rsidRDefault="00097AC3" w:rsidP="00AB084F">
      <w:pPr>
        <w:pBdr>
          <w:bottom w:val="single" w:sz="12" w:space="1" w:color="auto"/>
        </w:pBdr>
        <w:jc w:val="both"/>
        <w:rPr>
          <w:rFonts w:ascii="Times New Roman" w:hAnsi="Times New Roman" w:cs="Times New Roman"/>
          <w:b/>
          <w:bCs/>
          <w:sz w:val="32"/>
          <w:szCs w:val="32"/>
        </w:rPr>
      </w:pPr>
    </w:p>
    <w:p w14:paraId="66D1427D" w14:textId="77777777" w:rsidR="00BF660D" w:rsidRDefault="00BF660D" w:rsidP="00BF660D">
      <w:pPr>
        <w:spacing w:line="276" w:lineRule="auto"/>
        <w:jc w:val="both"/>
        <w:rPr>
          <w:rFonts w:ascii="Times New Roman" w:hAnsi="Times New Roman" w:cs="Times New Roman"/>
          <w:sz w:val="24"/>
          <w:szCs w:val="24"/>
        </w:rPr>
      </w:pPr>
    </w:p>
    <w:p w14:paraId="481F2DBC" w14:textId="2BD432B5" w:rsidR="00BF660D" w:rsidRDefault="00BF660D" w:rsidP="00BF660D">
      <w:pPr>
        <w:spacing w:line="276" w:lineRule="auto"/>
        <w:jc w:val="both"/>
        <w:rPr>
          <w:rFonts w:ascii="Times New Roman" w:hAnsi="Times New Roman" w:cs="Times New Roman"/>
          <w:sz w:val="24"/>
          <w:szCs w:val="24"/>
        </w:rPr>
      </w:pPr>
      <w:r w:rsidRPr="00EF6A0A">
        <w:rPr>
          <w:rFonts w:ascii="Times New Roman" w:hAnsi="Times New Roman" w:cs="Times New Roman"/>
          <w:sz w:val="24"/>
          <w:szCs w:val="24"/>
        </w:rPr>
        <w:t xml:space="preserve">Sveriges Fiskares PO (SFPO) företräder cirka 250 fiskefartyg som är verksamma inom det demersala fisket. </w:t>
      </w:r>
      <w:r w:rsidR="00AB7D15">
        <w:rPr>
          <w:rFonts w:ascii="Times New Roman" w:hAnsi="Times New Roman" w:cs="Times New Roman"/>
          <w:sz w:val="24"/>
          <w:szCs w:val="24"/>
        </w:rPr>
        <w:t xml:space="preserve">Våra medlemmar bedriver fiske på naturens och förvaltarens villkor. </w:t>
      </w:r>
      <w:r w:rsidRPr="00EF6A0A">
        <w:rPr>
          <w:rFonts w:ascii="Times New Roman" w:hAnsi="Times New Roman" w:cs="Times New Roman"/>
          <w:sz w:val="24"/>
          <w:szCs w:val="24"/>
        </w:rPr>
        <w:t>Vi har medlemmar längs hela den svenska kusten</w:t>
      </w:r>
      <w:r w:rsidR="002B2C13">
        <w:rPr>
          <w:rFonts w:ascii="Times New Roman" w:hAnsi="Times New Roman" w:cs="Times New Roman"/>
          <w:sz w:val="24"/>
          <w:szCs w:val="24"/>
        </w:rPr>
        <w:t xml:space="preserve">, </w:t>
      </w:r>
      <w:r w:rsidRPr="00EF6A0A">
        <w:rPr>
          <w:rFonts w:ascii="Times New Roman" w:hAnsi="Times New Roman" w:cs="Times New Roman"/>
          <w:sz w:val="24"/>
          <w:szCs w:val="24"/>
        </w:rPr>
        <w:t xml:space="preserve">från Strömstad till Kalix. SFPO står för ett långsiktigt hållbart fiske och våra medlemmar är bland de bästa när det handlar om </w:t>
      </w:r>
      <w:r w:rsidR="003B05E2">
        <w:rPr>
          <w:rFonts w:ascii="Times New Roman" w:hAnsi="Times New Roman" w:cs="Times New Roman"/>
          <w:sz w:val="24"/>
          <w:szCs w:val="24"/>
        </w:rPr>
        <w:t xml:space="preserve">skonsamhet, </w:t>
      </w:r>
      <w:r w:rsidRPr="00EF6A0A">
        <w:rPr>
          <w:rFonts w:ascii="Times New Roman" w:hAnsi="Times New Roman" w:cs="Times New Roman"/>
          <w:sz w:val="24"/>
          <w:szCs w:val="24"/>
        </w:rPr>
        <w:t xml:space="preserve">selektivitet och kvalité. </w:t>
      </w:r>
      <w:r>
        <w:rPr>
          <w:rFonts w:ascii="Times New Roman" w:hAnsi="Times New Roman" w:cs="Times New Roman"/>
          <w:sz w:val="24"/>
          <w:szCs w:val="24"/>
        </w:rPr>
        <w:t xml:space="preserve">SFPO tackar för möjligheten att få lämna synpunkter </w:t>
      </w:r>
      <w:r w:rsidR="002B2C13">
        <w:rPr>
          <w:rFonts w:ascii="Times New Roman" w:hAnsi="Times New Roman" w:cs="Times New Roman"/>
          <w:sz w:val="24"/>
          <w:szCs w:val="24"/>
        </w:rPr>
        <w:t xml:space="preserve">på rubricerad </w:t>
      </w:r>
      <w:r w:rsidR="00FD1D54">
        <w:rPr>
          <w:rFonts w:ascii="Times New Roman" w:hAnsi="Times New Roman" w:cs="Times New Roman"/>
          <w:sz w:val="24"/>
          <w:szCs w:val="24"/>
        </w:rPr>
        <w:t>remiss.</w:t>
      </w:r>
    </w:p>
    <w:p w14:paraId="5FA17208" w14:textId="2E7748BA" w:rsidR="00D763F3" w:rsidRDefault="00E172A3" w:rsidP="00E172A3">
      <w:pPr>
        <w:jc w:val="both"/>
        <w:rPr>
          <w:rFonts w:ascii="Times New Roman" w:hAnsi="Times New Roman" w:cs="Times New Roman"/>
          <w:sz w:val="24"/>
          <w:szCs w:val="24"/>
        </w:rPr>
      </w:pPr>
      <w:r>
        <w:rPr>
          <w:rFonts w:ascii="Times New Roman" w:hAnsi="Times New Roman" w:cs="Times New Roman"/>
          <w:sz w:val="24"/>
          <w:szCs w:val="24"/>
        </w:rPr>
        <w:t xml:space="preserve">SFPO delar den långsiktiga visionen att bestånden av tumlare bör uppnå livskraftiga populationer </w:t>
      </w:r>
      <w:r w:rsidR="00974D68">
        <w:rPr>
          <w:rFonts w:ascii="Times New Roman" w:hAnsi="Times New Roman" w:cs="Times New Roman"/>
          <w:sz w:val="24"/>
          <w:szCs w:val="24"/>
        </w:rPr>
        <w:t xml:space="preserve">där </w:t>
      </w:r>
      <w:r w:rsidR="004253F2">
        <w:rPr>
          <w:rFonts w:ascii="Times New Roman" w:hAnsi="Times New Roman" w:cs="Times New Roman"/>
          <w:sz w:val="24"/>
          <w:szCs w:val="24"/>
        </w:rPr>
        <w:t>de</w:t>
      </w:r>
      <w:r w:rsidR="00974D68">
        <w:rPr>
          <w:rFonts w:ascii="Times New Roman" w:hAnsi="Times New Roman" w:cs="Times New Roman"/>
          <w:sz w:val="24"/>
          <w:szCs w:val="24"/>
        </w:rPr>
        <w:t xml:space="preserve"> väljer att vara </w:t>
      </w:r>
      <w:r>
        <w:rPr>
          <w:rFonts w:ascii="Times New Roman" w:hAnsi="Times New Roman" w:cs="Times New Roman"/>
          <w:sz w:val="24"/>
          <w:szCs w:val="24"/>
        </w:rPr>
        <w:t>och att de ska ha en fungerande livsmiljö. Åtgärdsprogrammet</w:t>
      </w:r>
      <w:r w:rsidR="004253F2">
        <w:rPr>
          <w:rFonts w:ascii="Times New Roman" w:hAnsi="Times New Roman" w:cs="Times New Roman"/>
          <w:sz w:val="24"/>
          <w:szCs w:val="24"/>
        </w:rPr>
        <w:t xml:space="preserve"> som nu föreslås</w:t>
      </w:r>
      <w:r>
        <w:rPr>
          <w:rFonts w:ascii="Times New Roman" w:hAnsi="Times New Roman" w:cs="Times New Roman"/>
          <w:sz w:val="24"/>
          <w:szCs w:val="24"/>
        </w:rPr>
        <w:t xml:space="preserve"> ska vara vägledande och </w:t>
      </w:r>
      <w:r w:rsidR="003B1A54">
        <w:rPr>
          <w:rFonts w:ascii="Times New Roman" w:hAnsi="Times New Roman" w:cs="Times New Roman"/>
          <w:sz w:val="24"/>
          <w:szCs w:val="24"/>
        </w:rPr>
        <w:t xml:space="preserve">är </w:t>
      </w:r>
      <w:r>
        <w:rPr>
          <w:rFonts w:ascii="Times New Roman" w:hAnsi="Times New Roman" w:cs="Times New Roman"/>
          <w:sz w:val="24"/>
          <w:szCs w:val="24"/>
        </w:rPr>
        <w:t xml:space="preserve">inte formellt bindande och det tar sikte på de tre svenska bestånden av tumlare (Nordsjö-, Bälthavs- och Östersjöpopulationen). Havs- och vattenmyndigheten efterfrågar särskilt synpunkter på kort- och långsiktiga mål samt beskrivningen av åtgärder. Nedan lämnar SFPO sin syn på det remitterade materialet. </w:t>
      </w:r>
    </w:p>
    <w:p w14:paraId="678AD8C7" w14:textId="3EACEEC5" w:rsidR="00E172A3" w:rsidRDefault="00872852" w:rsidP="00E172A3">
      <w:pPr>
        <w:jc w:val="both"/>
        <w:rPr>
          <w:rFonts w:ascii="Times New Roman" w:hAnsi="Times New Roman" w:cs="Times New Roman"/>
          <w:sz w:val="24"/>
          <w:szCs w:val="24"/>
        </w:rPr>
      </w:pPr>
      <w:r>
        <w:rPr>
          <w:rFonts w:ascii="Times New Roman" w:hAnsi="Times New Roman" w:cs="Times New Roman"/>
          <w:sz w:val="24"/>
          <w:szCs w:val="24"/>
        </w:rPr>
        <w:t xml:space="preserve">Det mest hotade beståndet </w:t>
      </w:r>
      <w:r w:rsidR="003B1A54">
        <w:rPr>
          <w:rFonts w:ascii="Times New Roman" w:hAnsi="Times New Roman" w:cs="Times New Roman"/>
          <w:sz w:val="24"/>
          <w:szCs w:val="24"/>
        </w:rPr>
        <w:t>anges vara</w:t>
      </w:r>
      <w:r>
        <w:rPr>
          <w:rFonts w:ascii="Times New Roman" w:hAnsi="Times New Roman" w:cs="Times New Roman"/>
          <w:sz w:val="24"/>
          <w:szCs w:val="24"/>
        </w:rPr>
        <w:t xml:space="preserve"> Östersjöbeståndet. Det </w:t>
      </w:r>
      <w:r w:rsidR="004253F2">
        <w:rPr>
          <w:rFonts w:ascii="Times New Roman" w:hAnsi="Times New Roman" w:cs="Times New Roman"/>
          <w:sz w:val="24"/>
          <w:szCs w:val="24"/>
        </w:rPr>
        <w:t>bedöms</w:t>
      </w:r>
      <w:r>
        <w:rPr>
          <w:rFonts w:ascii="Times New Roman" w:hAnsi="Times New Roman" w:cs="Times New Roman"/>
          <w:sz w:val="24"/>
          <w:szCs w:val="24"/>
        </w:rPr>
        <w:t xml:space="preserve"> inledningsvis i sammanfattningen av det remitterade materialet att det största hotet mot tumlare </w:t>
      </w:r>
      <w:r w:rsidR="004253F2">
        <w:rPr>
          <w:rFonts w:ascii="Times New Roman" w:hAnsi="Times New Roman" w:cs="Times New Roman"/>
          <w:sz w:val="24"/>
          <w:szCs w:val="24"/>
        </w:rPr>
        <w:t xml:space="preserve">är </w:t>
      </w:r>
      <w:r w:rsidR="00E2037D">
        <w:rPr>
          <w:rFonts w:ascii="Times New Roman" w:hAnsi="Times New Roman" w:cs="Times New Roman"/>
          <w:sz w:val="24"/>
          <w:szCs w:val="24"/>
        </w:rPr>
        <w:t xml:space="preserve">risken </w:t>
      </w:r>
      <w:r w:rsidR="004253F2">
        <w:rPr>
          <w:rFonts w:ascii="Times New Roman" w:hAnsi="Times New Roman" w:cs="Times New Roman"/>
          <w:sz w:val="24"/>
          <w:szCs w:val="24"/>
        </w:rPr>
        <w:t xml:space="preserve">att </w:t>
      </w:r>
      <w:proofErr w:type="spellStart"/>
      <w:r w:rsidR="004253F2">
        <w:rPr>
          <w:rFonts w:ascii="Times New Roman" w:hAnsi="Times New Roman" w:cs="Times New Roman"/>
          <w:sz w:val="24"/>
          <w:szCs w:val="24"/>
        </w:rPr>
        <w:t>bifångas</w:t>
      </w:r>
      <w:proofErr w:type="spellEnd"/>
      <w:r w:rsidR="004253F2">
        <w:rPr>
          <w:rFonts w:ascii="Times New Roman" w:hAnsi="Times New Roman" w:cs="Times New Roman"/>
          <w:sz w:val="24"/>
          <w:szCs w:val="24"/>
        </w:rPr>
        <w:t xml:space="preserve"> i yrkesfiske</w:t>
      </w:r>
      <w:r>
        <w:rPr>
          <w:rFonts w:ascii="Times New Roman" w:hAnsi="Times New Roman" w:cs="Times New Roman"/>
          <w:sz w:val="24"/>
          <w:szCs w:val="24"/>
        </w:rPr>
        <w:t xml:space="preserve">. Bifångst av tumlare </w:t>
      </w:r>
      <w:r w:rsidR="003B1A54">
        <w:rPr>
          <w:rFonts w:ascii="Times New Roman" w:hAnsi="Times New Roman" w:cs="Times New Roman"/>
          <w:sz w:val="24"/>
          <w:szCs w:val="24"/>
        </w:rPr>
        <w:t xml:space="preserve">fås </w:t>
      </w:r>
      <w:r>
        <w:rPr>
          <w:rFonts w:ascii="Times New Roman" w:hAnsi="Times New Roman" w:cs="Times New Roman"/>
          <w:sz w:val="24"/>
          <w:szCs w:val="24"/>
        </w:rPr>
        <w:t xml:space="preserve">främst i bottensatta garn för torskfiske, men även i fiske efter plattfisk och sjurygg. SFPO är av uppfattningen att man inte kan överskatta betydelsen av en fungerande livsmiljö, men om bedömningen är riktig </w:t>
      </w:r>
      <w:r w:rsidR="00E2037D">
        <w:rPr>
          <w:rFonts w:ascii="Times New Roman" w:hAnsi="Times New Roman" w:cs="Times New Roman"/>
          <w:sz w:val="24"/>
          <w:szCs w:val="24"/>
        </w:rPr>
        <w:t xml:space="preserve">så </w:t>
      </w:r>
      <w:r>
        <w:rPr>
          <w:rFonts w:ascii="Times New Roman" w:hAnsi="Times New Roman" w:cs="Times New Roman"/>
          <w:sz w:val="24"/>
          <w:szCs w:val="24"/>
        </w:rPr>
        <w:t xml:space="preserve">kan konstateras att förutsättningarna för tumlare i Östersjön har förbättrats till följd av torskfiskestoppet. </w:t>
      </w:r>
    </w:p>
    <w:p w14:paraId="4C6FFA43" w14:textId="7EE0C277" w:rsidR="00974D68" w:rsidRDefault="00974D68" w:rsidP="00E172A3">
      <w:pPr>
        <w:jc w:val="both"/>
        <w:rPr>
          <w:rFonts w:ascii="Times New Roman" w:hAnsi="Times New Roman" w:cs="Times New Roman"/>
          <w:sz w:val="24"/>
          <w:szCs w:val="24"/>
        </w:rPr>
      </w:pPr>
    </w:p>
    <w:p w14:paraId="72D0F9D2" w14:textId="77777777" w:rsidR="004253F2" w:rsidRDefault="00974D68" w:rsidP="0087285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 Östersjön hade garnfiskets bifångster av tumlare kunnat vara ett </w:t>
      </w:r>
      <w:r w:rsidR="004253F2">
        <w:rPr>
          <w:rFonts w:ascii="Times New Roman" w:hAnsi="Times New Roman" w:cs="Times New Roman"/>
          <w:sz w:val="24"/>
          <w:szCs w:val="24"/>
        </w:rPr>
        <w:t>stort</w:t>
      </w:r>
      <w:r>
        <w:rPr>
          <w:rFonts w:ascii="Times New Roman" w:hAnsi="Times New Roman" w:cs="Times New Roman"/>
          <w:sz w:val="24"/>
          <w:szCs w:val="24"/>
        </w:rPr>
        <w:t xml:space="preserve"> </w:t>
      </w:r>
      <w:r w:rsidR="004253F2">
        <w:rPr>
          <w:rFonts w:ascii="Times New Roman" w:hAnsi="Times New Roman" w:cs="Times New Roman"/>
          <w:sz w:val="24"/>
          <w:szCs w:val="24"/>
        </w:rPr>
        <w:t>problem</w:t>
      </w:r>
      <w:r>
        <w:rPr>
          <w:rFonts w:ascii="Times New Roman" w:hAnsi="Times New Roman" w:cs="Times New Roman"/>
          <w:sz w:val="24"/>
          <w:szCs w:val="24"/>
        </w:rPr>
        <w:t xml:space="preserve"> om det hade varit frekvent förekommande, det är det inte. </w:t>
      </w:r>
      <w:r w:rsidR="00872852">
        <w:rPr>
          <w:rFonts w:ascii="Times New Roman" w:hAnsi="Times New Roman" w:cs="Times New Roman"/>
          <w:sz w:val="24"/>
          <w:szCs w:val="24"/>
        </w:rPr>
        <w:t xml:space="preserve">SFPO anser det </w:t>
      </w:r>
      <w:r>
        <w:rPr>
          <w:rFonts w:ascii="Times New Roman" w:hAnsi="Times New Roman" w:cs="Times New Roman"/>
          <w:sz w:val="24"/>
          <w:szCs w:val="24"/>
        </w:rPr>
        <w:t>vara</w:t>
      </w:r>
      <w:r w:rsidR="00872852">
        <w:rPr>
          <w:rFonts w:ascii="Times New Roman" w:hAnsi="Times New Roman" w:cs="Times New Roman"/>
          <w:sz w:val="24"/>
          <w:szCs w:val="24"/>
        </w:rPr>
        <w:t xml:space="preserve"> mycket märkligt - mot bakgrund av alla vidtagna åtgärder, alltifrån förbud</w:t>
      </w:r>
      <w:r w:rsidR="004253F2">
        <w:rPr>
          <w:rFonts w:ascii="Times New Roman" w:hAnsi="Times New Roman" w:cs="Times New Roman"/>
          <w:sz w:val="24"/>
          <w:szCs w:val="24"/>
        </w:rPr>
        <w:t>et</w:t>
      </w:r>
      <w:r w:rsidR="00872852">
        <w:rPr>
          <w:rFonts w:ascii="Times New Roman" w:hAnsi="Times New Roman" w:cs="Times New Roman"/>
          <w:sz w:val="24"/>
          <w:szCs w:val="24"/>
        </w:rPr>
        <w:t xml:space="preserve"> mot drivgarnsfiske </w:t>
      </w:r>
      <w:r>
        <w:rPr>
          <w:rFonts w:ascii="Times New Roman" w:hAnsi="Times New Roman" w:cs="Times New Roman"/>
          <w:sz w:val="24"/>
          <w:szCs w:val="24"/>
        </w:rPr>
        <w:t xml:space="preserve">för många år sedan </w:t>
      </w:r>
      <w:r w:rsidR="00872852">
        <w:rPr>
          <w:rFonts w:ascii="Times New Roman" w:hAnsi="Times New Roman" w:cs="Times New Roman"/>
          <w:sz w:val="24"/>
          <w:szCs w:val="24"/>
        </w:rPr>
        <w:t xml:space="preserve">fram tills nu – att tumlare inte är mer frekvent förekommande i området än vad de är. Kan det möjligen vara så att tumlare, mot bakgrund av miljösituationen etcetera, inte finner det lämpligt att vara i Östersjön? Om det är så är det inte ytterligare regleringar av fisket som är lösningen, ävensom ett föreskrivande av obligatorisk användning av </w:t>
      </w:r>
      <w:proofErr w:type="spellStart"/>
      <w:r w:rsidR="00872852">
        <w:rPr>
          <w:rFonts w:ascii="Times New Roman" w:hAnsi="Times New Roman" w:cs="Times New Roman"/>
          <w:sz w:val="24"/>
          <w:szCs w:val="24"/>
        </w:rPr>
        <w:t>pingers</w:t>
      </w:r>
      <w:proofErr w:type="spellEnd"/>
      <w:r w:rsidR="00872852">
        <w:rPr>
          <w:rFonts w:ascii="Times New Roman" w:hAnsi="Times New Roman" w:cs="Times New Roman"/>
          <w:sz w:val="24"/>
          <w:szCs w:val="24"/>
        </w:rPr>
        <w:t xml:space="preserve"> kan vara en lösning. </w:t>
      </w:r>
      <w:r>
        <w:rPr>
          <w:rFonts w:ascii="Times New Roman" w:hAnsi="Times New Roman" w:cs="Times New Roman"/>
          <w:sz w:val="24"/>
          <w:szCs w:val="24"/>
        </w:rPr>
        <w:t xml:space="preserve">Risken för att tumlare </w:t>
      </w:r>
      <w:proofErr w:type="spellStart"/>
      <w:r>
        <w:rPr>
          <w:rFonts w:ascii="Times New Roman" w:hAnsi="Times New Roman" w:cs="Times New Roman"/>
          <w:sz w:val="24"/>
          <w:szCs w:val="24"/>
        </w:rPr>
        <w:t>bifångas</w:t>
      </w:r>
      <w:proofErr w:type="spellEnd"/>
      <w:r>
        <w:rPr>
          <w:rFonts w:ascii="Times New Roman" w:hAnsi="Times New Roman" w:cs="Times New Roman"/>
          <w:sz w:val="24"/>
          <w:szCs w:val="24"/>
        </w:rPr>
        <w:t xml:space="preserve"> i trålfiske </w:t>
      </w:r>
      <w:r w:rsidR="00872852">
        <w:rPr>
          <w:rFonts w:ascii="Times New Roman" w:hAnsi="Times New Roman" w:cs="Times New Roman"/>
          <w:sz w:val="24"/>
          <w:szCs w:val="24"/>
        </w:rPr>
        <w:t>är en teoretisk risk och något som inte förekommer eller har förekommit i modern tid annat än i mycket sällsynta fall. Oavsett hur mycket forskning som sker och vilka åtgärder som vidtas förefaller det ju som om tumlare inte förekommer i Östersjön längre.</w:t>
      </w:r>
    </w:p>
    <w:p w14:paraId="022D26CB" w14:textId="4A9CF9E7" w:rsidR="00FD309D" w:rsidRDefault="009E2945" w:rsidP="00872852">
      <w:pPr>
        <w:jc w:val="both"/>
        <w:rPr>
          <w:rFonts w:ascii="Times New Roman" w:hAnsi="Times New Roman" w:cs="Times New Roman"/>
          <w:sz w:val="24"/>
          <w:szCs w:val="24"/>
        </w:rPr>
      </w:pPr>
      <w:r>
        <w:rPr>
          <w:rFonts w:ascii="Times New Roman" w:hAnsi="Times New Roman" w:cs="Times New Roman"/>
          <w:sz w:val="24"/>
          <w:szCs w:val="24"/>
        </w:rPr>
        <w:t>På s. 24 i det remitterade materialet noterar vi att Havs- och vattenmyndigheten observerat att polskt fiske bedriver fiske i Östersjön med så kallade svajgarn. Sådana garn är förbjudna för användning av svenska yrkesfiskare. Inom EU har vi en gemensam fiskeripolitik</w:t>
      </w:r>
      <w:r w:rsidR="00FD309D">
        <w:rPr>
          <w:rFonts w:ascii="Times New Roman" w:hAnsi="Times New Roman" w:cs="Times New Roman"/>
          <w:sz w:val="24"/>
          <w:szCs w:val="24"/>
        </w:rPr>
        <w:t xml:space="preserve"> – hur kan detta</w:t>
      </w:r>
      <w:r w:rsidR="00E2037D">
        <w:rPr>
          <w:rFonts w:ascii="Times New Roman" w:hAnsi="Times New Roman" w:cs="Times New Roman"/>
          <w:sz w:val="24"/>
          <w:szCs w:val="24"/>
        </w:rPr>
        <w:t xml:space="preserve"> polska fiske</w:t>
      </w:r>
      <w:r w:rsidR="0036660C">
        <w:rPr>
          <w:rFonts w:ascii="Times New Roman" w:hAnsi="Times New Roman" w:cs="Times New Roman"/>
          <w:sz w:val="24"/>
          <w:szCs w:val="24"/>
        </w:rPr>
        <w:t>,</w:t>
      </w:r>
      <w:r w:rsidR="00E2037D">
        <w:rPr>
          <w:rFonts w:ascii="Times New Roman" w:hAnsi="Times New Roman" w:cs="Times New Roman"/>
          <w:sz w:val="24"/>
          <w:szCs w:val="24"/>
        </w:rPr>
        <w:t xml:space="preserve"> med för svenska fiskare otillåtna redskap</w:t>
      </w:r>
      <w:r w:rsidR="0036660C">
        <w:rPr>
          <w:rFonts w:ascii="Times New Roman" w:hAnsi="Times New Roman" w:cs="Times New Roman"/>
          <w:sz w:val="24"/>
          <w:szCs w:val="24"/>
        </w:rPr>
        <w:t>,</w:t>
      </w:r>
      <w:r w:rsidR="00E2037D">
        <w:rPr>
          <w:rFonts w:ascii="Times New Roman" w:hAnsi="Times New Roman" w:cs="Times New Roman"/>
          <w:sz w:val="24"/>
          <w:szCs w:val="24"/>
        </w:rPr>
        <w:t xml:space="preserve"> vara tillåtet</w:t>
      </w:r>
      <w:r w:rsidR="00FD309D">
        <w:rPr>
          <w:rFonts w:ascii="Times New Roman" w:hAnsi="Times New Roman" w:cs="Times New Roman"/>
          <w:sz w:val="24"/>
          <w:szCs w:val="24"/>
        </w:rPr>
        <w:t xml:space="preserve">? Om Sverige (Havs- och vattenmyndigheten) inte anser att svajgarn ska vara tillåtna för användning </w:t>
      </w:r>
      <w:r w:rsidR="00E2037D">
        <w:rPr>
          <w:rFonts w:ascii="Times New Roman" w:hAnsi="Times New Roman" w:cs="Times New Roman"/>
          <w:sz w:val="24"/>
          <w:szCs w:val="24"/>
        </w:rPr>
        <w:t xml:space="preserve">bör </w:t>
      </w:r>
      <w:r w:rsidR="00FD309D">
        <w:rPr>
          <w:rFonts w:ascii="Times New Roman" w:hAnsi="Times New Roman" w:cs="Times New Roman"/>
          <w:sz w:val="24"/>
          <w:szCs w:val="24"/>
        </w:rPr>
        <w:t>man rimligen driva denna fråga inom EU</w:t>
      </w:r>
      <w:r w:rsidR="0036660C">
        <w:rPr>
          <w:rFonts w:ascii="Times New Roman" w:hAnsi="Times New Roman" w:cs="Times New Roman"/>
          <w:sz w:val="24"/>
          <w:szCs w:val="24"/>
        </w:rPr>
        <w:t>,</w:t>
      </w:r>
      <w:r w:rsidR="00FD309D">
        <w:rPr>
          <w:rFonts w:ascii="Times New Roman" w:hAnsi="Times New Roman" w:cs="Times New Roman"/>
          <w:sz w:val="24"/>
          <w:szCs w:val="24"/>
        </w:rPr>
        <w:t xml:space="preserve"> </w:t>
      </w:r>
      <w:r w:rsidR="0036660C">
        <w:rPr>
          <w:rFonts w:ascii="Times New Roman" w:hAnsi="Times New Roman" w:cs="Times New Roman"/>
          <w:sz w:val="24"/>
          <w:szCs w:val="24"/>
        </w:rPr>
        <w:t xml:space="preserve">som faktiskt har en gemensam fiskeripolitik </w:t>
      </w:r>
      <w:r w:rsidR="00FD309D">
        <w:rPr>
          <w:rFonts w:ascii="Times New Roman" w:hAnsi="Times New Roman" w:cs="Times New Roman"/>
          <w:sz w:val="24"/>
          <w:szCs w:val="24"/>
        </w:rPr>
        <w:t>– har så skett</w:t>
      </w:r>
      <w:r w:rsidR="0036660C">
        <w:rPr>
          <w:rFonts w:ascii="Times New Roman" w:hAnsi="Times New Roman" w:cs="Times New Roman"/>
          <w:sz w:val="24"/>
          <w:szCs w:val="24"/>
        </w:rPr>
        <w:t xml:space="preserve"> är en fråga som vi emotser myndighetens svar på.</w:t>
      </w:r>
      <w:r w:rsidR="00FD309D">
        <w:rPr>
          <w:rFonts w:ascii="Times New Roman" w:hAnsi="Times New Roman" w:cs="Times New Roman"/>
          <w:sz w:val="24"/>
          <w:szCs w:val="24"/>
        </w:rPr>
        <w:t xml:space="preserve"> </w:t>
      </w:r>
      <w:r w:rsidR="00E2037D">
        <w:rPr>
          <w:rFonts w:ascii="Times New Roman" w:hAnsi="Times New Roman" w:cs="Times New Roman"/>
          <w:sz w:val="24"/>
          <w:szCs w:val="24"/>
        </w:rPr>
        <w:t>I förlängningen härav undrar man vad nyttan är att ett land vidtar åtgärder när ett annat land tillåter svajgarnsfiske samtidigt som båda länderna är med i EU. Med detta sagt är det inte nationella dokument som kommer att lösa några problem</w:t>
      </w:r>
      <w:r w:rsidR="00B52F7C">
        <w:rPr>
          <w:rFonts w:ascii="Times New Roman" w:hAnsi="Times New Roman" w:cs="Times New Roman"/>
          <w:sz w:val="24"/>
          <w:szCs w:val="24"/>
        </w:rPr>
        <w:t>, hur fina och genomarbetade de än är</w:t>
      </w:r>
      <w:r w:rsidR="00E2037D">
        <w:rPr>
          <w:rFonts w:ascii="Times New Roman" w:hAnsi="Times New Roman" w:cs="Times New Roman"/>
          <w:sz w:val="24"/>
          <w:szCs w:val="24"/>
        </w:rPr>
        <w:t xml:space="preserve">, den metod som kan fungera och som står till buds är </w:t>
      </w:r>
      <w:r w:rsidR="0036660C">
        <w:rPr>
          <w:rFonts w:ascii="Times New Roman" w:hAnsi="Times New Roman" w:cs="Times New Roman"/>
          <w:sz w:val="24"/>
          <w:szCs w:val="24"/>
        </w:rPr>
        <w:t xml:space="preserve">samarbete </w:t>
      </w:r>
      <w:r w:rsidR="00E2037D">
        <w:rPr>
          <w:rFonts w:ascii="Times New Roman" w:hAnsi="Times New Roman" w:cs="Times New Roman"/>
          <w:sz w:val="24"/>
          <w:szCs w:val="24"/>
        </w:rPr>
        <w:t xml:space="preserve">inom ramen för EU. </w:t>
      </w:r>
    </w:p>
    <w:p w14:paraId="609EABC4" w14:textId="19DC4FB2" w:rsidR="0036660C" w:rsidRDefault="0036660C" w:rsidP="00872852">
      <w:pPr>
        <w:jc w:val="both"/>
        <w:rPr>
          <w:rFonts w:ascii="Times New Roman" w:hAnsi="Times New Roman" w:cs="Times New Roman"/>
          <w:sz w:val="24"/>
          <w:szCs w:val="24"/>
        </w:rPr>
      </w:pPr>
      <w:r>
        <w:rPr>
          <w:rFonts w:ascii="Times New Roman" w:hAnsi="Times New Roman" w:cs="Times New Roman"/>
          <w:sz w:val="24"/>
          <w:szCs w:val="24"/>
        </w:rPr>
        <w:t>Enligt vår uppfattning är det havsmiljötillståndet i Östersjön som gör att tumlare inte väljer att uppehålla sig där. De problem som följer av avsaknaden av en riktig</w:t>
      </w:r>
      <w:r w:rsidR="00B52F7C">
        <w:rPr>
          <w:rFonts w:ascii="Times New Roman" w:hAnsi="Times New Roman" w:cs="Times New Roman"/>
          <w:sz w:val="24"/>
          <w:szCs w:val="24"/>
        </w:rPr>
        <w:t xml:space="preserve"> och fungerande</w:t>
      </w:r>
      <w:r>
        <w:rPr>
          <w:rFonts w:ascii="Times New Roman" w:hAnsi="Times New Roman" w:cs="Times New Roman"/>
          <w:sz w:val="24"/>
          <w:szCs w:val="24"/>
        </w:rPr>
        <w:t xml:space="preserve"> havsmiljöpolitik för Östersjön är gigantiska och riskerar innanhavets framtida produktion och funktion. </w:t>
      </w:r>
    </w:p>
    <w:p w14:paraId="7E32C6DC" w14:textId="7A112E64" w:rsidR="0036660C" w:rsidRDefault="0036660C" w:rsidP="00872852">
      <w:pPr>
        <w:jc w:val="both"/>
        <w:rPr>
          <w:rFonts w:ascii="Times New Roman" w:hAnsi="Times New Roman" w:cs="Times New Roman"/>
          <w:sz w:val="24"/>
          <w:szCs w:val="24"/>
        </w:rPr>
      </w:pPr>
      <w:r>
        <w:rPr>
          <w:rFonts w:ascii="Times New Roman" w:hAnsi="Times New Roman" w:cs="Times New Roman"/>
          <w:sz w:val="24"/>
          <w:szCs w:val="24"/>
        </w:rPr>
        <w:t>En annan reflektion är det sagda om tumlares ljudkänslighet. Hur kan man tillåt</w:t>
      </w:r>
      <w:r w:rsidR="00B52F7C">
        <w:rPr>
          <w:rFonts w:ascii="Times New Roman" w:hAnsi="Times New Roman" w:cs="Times New Roman"/>
          <w:sz w:val="24"/>
          <w:szCs w:val="24"/>
        </w:rPr>
        <w:t>a</w:t>
      </w:r>
      <w:r>
        <w:rPr>
          <w:rFonts w:ascii="Times New Roman" w:hAnsi="Times New Roman" w:cs="Times New Roman"/>
          <w:sz w:val="24"/>
          <w:szCs w:val="24"/>
        </w:rPr>
        <w:t xml:space="preserve"> en storskalig utbyggnad av marina vindkraftparker</w:t>
      </w:r>
      <w:r w:rsidR="00B52F7C">
        <w:rPr>
          <w:rFonts w:ascii="Times New Roman" w:hAnsi="Times New Roman" w:cs="Times New Roman"/>
          <w:sz w:val="24"/>
          <w:szCs w:val="24"/>
        </w:rPr>
        <w:t>, som orsaker massor av ljud,</w:t>
      </w:r>
      <w:r>
        <w:rPr>
          <w:rFonts w:ascii="Times New Roman" w:hAnsi="Times New Roman" w:cs="Times New Roman"/>
          <w:sz w:val="24"/>
          <w:szCs w:val="24"/>
        </w:rPr>
        <w:t xml:space="preserve"> om man verkligen vill skydda tumlare?</w:t>
      </w:r>
      <w:r w:rsidR="00B52F7C">
        <w:rPr>
          <w:rFonts w:ascii="Times New Roman" w:hAnsi="Times New Roman" w:cs="Times New Roman"/>
          <w:sz w:val="24"/>
          <w:szCs w:val="24"/>
        </w:rPr>
        <w:t xml:space="preserve"> Det torde räcka att titta på kartan på s. 51 i det översända materialet för att kunna konstatera att förutsättningarna för tumlare att vilja uppehålla sig i Östersjön </w:t>
      </w:r>
      <w:r w:rsidR="00F62C8F">
        <w:rPr>
          <w:rFonts w:ascii="Times New Roman" w:hAnsi="Times New Roman" w:cs="Times New Roman"/>
          <w:sz w:val="24"/>
          <w:szCs w:val="24"/>
        </w:rPr>
        <w:t>kanske inte är de bästa</w:t>
      </w:r>
      <w:r w:rsidR="00B52F7C">
        <w:rPr>
          <w:rFonts w:ascii="Times New Roman" w:hAnsi="Times New Roman" w:cs="Times New Roman"/>
          <w:sz w:val="24"/>
          <w:szCs w:val="24"/>
        </w:rPr>
        <w:t xml:space="preserve">. </w:t>
      </w:r>
    </w:p>
    <w:p w14:paraId="15D7E78D" w14:textId="57EAA853" w:rsidR="00B52F7C" w:rsidRDefault="009839EC" w:rsidP="00872852">
      <w:pPr>
        <w:jc w:val="both"/>
        <w:rPr>
          <w:rFonts w:ascii="Times New Roman" w:hAnsi="Times New Roman" w:cs="Times New Roman"/>
          <w:sz w:val="24"/>
          <w:szCs w:val="24"/>
        </w:rPr>
      </w:pPr>
      <w:proofErr w:type="spellStart"/>
      <w:r w:rsidRPr="009839EC">
        <w:rPr>
          <w:rFonts w:ascii="Times New Roman" w:hAnsi="Times New Roman" w:cs="Times New Roman"/>
          <w:sz w:val="24"/>
          <w:szCs w:val="24"/>
        </w:rPr>
        <w:t>Ices</w:t>
      </w:r>
      <w:proofErr w:type="spellEnd"/>
      <w:r w:rsidRPr="009839EC">
        <w:rPr>
          <w:rFonts w:ascii="Times New Roman" w:hAnsi="Times New Roman" w:cs="Times New Roman"/>
          <w:sz w:val="24"/>
          <w:szCs w:val="24"/>
        </w:rPr>
        <w:t xml:space="preserve"> råd om nödåtgärder för att förhindra bifångster av tumlare är att fiske med både passiva nätredskap och trål behöver stängas inom Östersjötumlarens säsongsmässiga utbredningsområde. </w:t>
      </w:r>
      <w:proofErr w:type="spellStart"/>
      <w:r w:rsidRPr="009839EC">
        <w:rPr>
          <w:rFonts w:ascii="Times New Roman" w:hAnsi="Times New Roman" w:cs="Times New Roman"/>
          <w:sz w:val="24"/>
          <w:szCs w:val="24"/>
        </w:rPr>
        <w:t>Ices</w:t>
      </w:r>
      <w:proofErr w:type="spellEnd"/>
      <w:r w:rsidRPr="009839EC">
        <w:rPr>
          <w:rFonts w:ascii="Times New Roman" w:hAnsi="Times New Roman" w:cs="Times New Roman"/>
          <w:sz w:val="24"/>
          <w:szCs w:val="24"/>
        </w:rPr>
        <w:t xml:space="preserve"> rekommenderar att skyddsåtgärder implementeras under en längre tidsperiod (troligtvis flera generationer) eftersom de annars inte ger önskad effekt.</w:t>
      </w:r>
      <w:r>
        <w:rPr>
          <w:rFonts w:ascii="Times New Roman" w:hAnsi="Times New Roman" w:cs="Times New Roman"/>
          <w:sz w:val="24"/>
          <w:szCs w:val="24"/>
        </w:rPr>
        <w:t xml:space="preserve"> En sådan åtgärd är enligt vårt synsätt oproportionerlig. En mindre långtgående åtgärd </w:t>
      </w:r>
      <w:r w:rsidR="00F62C8F">
        <w:rPr>
          <w:rFonts w:ascii="Times New Roman" w:hAnsi="Times New Roman" w:cs="Times New Roman"/>
          <w:sz w:val="24"/>
          <w:szCs w:val="24"/>
        </w:rPr>
        <w:t xml:space="preserve">som når målet </w:t>
      </w:r>
      <w:r>
        <w:rPr>
          <w:rFonts w:ascii="Times New Roman" w:hAnsi="Times New Roman" w:cs="Times New Roman"/>
          <w:sz w:val="24"/>
          <w:szCs w:val="24"/>
        </w:rPr>
        <w:t>är att föreskriva</w:t>
      </w:r>
      <w:r w:rsidR="00F62C8F">
        <w:rPr>
          <w:rFonts w:ascii="Times New Roman" w:hAnsi="Times New Roman" w:cs="Times New Roman"/>
          <w:sz w:val="24"/>
          <w:szCs w:val="24"/>
        </w:rPr>
        <w:t xml:space="preserve"> om</w:t>
      </w:r>
      <w:r>
        <w:rPr>
          <w:rFonts w:ascii="Times New Roman" w:hAnsi="Times New Roman" w:cs="Times New Roman"/>
          <w:sz w:val="24"/>
          <w:szCs w:val="24"/>
        </w:rPr>
        <w:t xml:space="preserve"> obligatorisk användning av </w:t>
      </w:r>
      <w:proofErr w:type="spellStart"/>
      <w:r>
        <w:rPr>
          <w:rFonts w:ascii="Times New Roman" w:hAnsi="Times New Roman" w:cs="Times New Roman"/>
          <w:sz w:val="24"/>
          <w:szCs w:val="24"/>
        </w:rPr>
        <w:t>pingers</w:t>
      </w:r>
      <w:proofErr w:type="spellEnd"/>
      <w:r>
        <w:rPr>
          <w:rFonts w:ascii="Times New Roman" w:hAnsi="Times New Roman" w:cs="Times New Roman"/>
          <w:sz w:val="24"/>
          <w:szCs w:val="24"/>
        </w:rPr>
        <w:t xml:space="preserve"> i dessa områden</w:t>
      </w:r>
      <w:r w:rsidR="00F62C8F">
        <w:rPr>
          <w:rFonts w:ascii="Times New Roman" w:hAnsi="Times New Roman" w:cs="Times New Roman"/>
          <w:sz w:val="24"/>
          <w:szCs w:val="24"/>
        </w:rPr>
        <w:t xml:space="preserve"> under </w:t>
      </w:r>
      <w:proofErr w:type="gramStart"/>
      <w:r w:rsidR="00F62C8F">
        <w:rPr>
          <w:rFonts w:ascii="Times New Roman" w:hAnsi="Times New Roman" w:cs="Times New Roman"/>
          <w:sz w:val="24"/>
          <w:szCs w:val="24"/>
        </w:rPr>
        <w:t>de tider</w:t>
      </w:r>
      <w:proofErr w:type="gramEnd"/>
      <w:r w:rsidR="00F62C8F">
        <w:rPr>
          <w:rFonts w:ascii="Times New Roman" w:hAnsi="Times New Roman" w:cs="Times New Roman"/>
          <w:sz w:val="24"/>
          <w:szCs w:val="24"/>
        </w:rPr>
        <w:t xml:space="preserve"> så behövs</w:t>
      </w:r>
      <w:r>
        <w:rPr>
          <w:rFonts w:ascii="Times New Roman" w:hAnsi="Times New Roman" w:cs="Times New Roman"/>
          <w:sz w:val="24"/>
          <w:szCs w:val="24"/>
        </w:rPr>
        <w:t xml:space="preserve">. Det är många aspekter som är relevanta vid en bedömning av om en sådan åtgärd som den </w:t>
      </w:r>
      <w:proofErr w:type="spellStart"/>
      <w:r>
        <w:rPr>
          <w:rFonts w:ascii="Times New Roman" w:hAnsi="Times New Roman" w:cs="Times New Roman"/>
          <w:sz w:val="24"/>
          <w:szCs w:val="24"/>
        </w:rPr>
        <w:t>Ices</w:t>
      </w:r>
      <w:proofErr w:type="spellEnd"/>
      <w:r>
        <w:rPr>
          <w:rFonts w:ascii="Times New Roman" w:hAnsi="Times New Roman" w:cs="Times New Roman"/>
          <w:sz w:val="24"/>
          <w:szCs w:val="24"/>
        </w:rPr>
        <w:t xml:space="preserve"> föreslår är rimlig: livsmedelsproduktion, sysselsättning och regionalpolitik för att nämna tre. </w:t>
      </w:r>
    </w:p>
    <w:p w14:paraId="54000B92" w14:textId="77777777" w:rsidR="00F60876" w:rsidRDefault="00F60876" w:rsidP="00872852">
      <w:pPr>
        <w:jc w:val="both"/>
        <w:rPr>
          <w:rFonts w:ascii="Times New Roman" w:hAnsi="Times New Roman" w:cs="Times New Roman"/>
          <w:i/>
          <w:iCs/>
          <w:sz w:val="24"/>
          <w:szCs w:val="24"/>
        </w:rPr>
      </w:pPr>
    </w:p>
    <w:p w14:paraId="5E42985A" w14:textId="6ED09C10" w:rsidR="009839EC" w:rsidRDefault="00F60876" w:rsidP="00872852">
      <w:pPr>
        <w:jc w:val="both"/>
        <w:rPr>
          <w:rFonts w:ascii="Times New Roman" w:hAnsi="Times New Roman" w:cs="Times New Roman"/>
          <w:sz w:val="24"/>
          <w:szCs w:val="24"/>
        </w:rPr>
      </w:pPr>
      <w:r>
        <w:rPr>
          <w:rFonts w:ascii="Times New Roman" w:hAnsi="Times New Roman" w:cs="Times New Roman"/>
          <w:i/>
          <w:iCs/>
          <w:sz w:val="24"/>
          <w:szCs w:val="24"/>
        </w:rPr>
        <w:t>Vision och mål</w:t>
      </w:r>
    </w:p>
    <w:p w14:paraId="71EFC4EE" w14:textId="50A1E73A" w:rsidR="00F3643B" w:rsidRDefault="00F3643B" w:rsidP="00872852">
      <w:pPr>
        <w:jc w:val="both"/>
        <w:rPr>
          <w:rFonts w:ascii="Times New Roman" w:hAnsi="Times New Roman" w:cs="Times New Roman"/>
          <w:sz w:val="24"/>
          <w:szCs w:val="24"/>
        </w:rPr>
      </w:pPr>
      <w:r>
        <w:rPr>
          <w:rFonts w:ascii="Times New Roman" w:hAnsi="Times New Roman" w:cs="Times New Roman"/>
          <w:sz w:val="24"/>
          <w:szCs w:val="24"/>
        </w:rPr>
        <w:t xml:space="preserve">En aspekt som saknas i skrivningarna är relationen mellan tumlare och säl. Säl synes ha fått smak på tumlare och som Havs- och vattenmyndigheten känner väl till har sälen i Östersjön i avsaknad av en förvaltning värd namnet växt till i explosionsartad skala. Med andra ord – säl </w:t>
      </w:r>
      <w:r>
        <w:rPr>
          <w:rFonts w:ascii="Times New Roman" w:hAnsi="Times New Roman" w:cs="Times New Roman"/>
          <w:sz w:val="24"/>
          <w:szCs w:val="24"/>
        </w:rPr>
        <w:lastRenderedPageBreak/>
        <w:t xml:space="preserve">äter tumlare och detta torde vara ett problem som skulle ha nämnts och framförts under vision och mål. </w:t>
      </w:r>
      <w:r w:rsidR="00405C9E">
        <w:rPr>
          <w:rFonts w:ascii="Times New Roman" w:hAnsi="Times New Roman" w:cs="Times New Roman"/>
          <w:sz w:val="24"/>
          <w:szCs w:val="24"/>
        </w:rPr>
        <w:t>Vi har noterat att problemet med sälpredation på tumlare omnämns på s. 89.</w:t>
      </w:r>
    </w:p>
    <w:p w14:paraId="54C398FA" w14:textId="390A35FF" w:rsidR="00F60876" w:rsidRDefault="00F3643B" w:rsidP="00872852">
      <w:pPr>
        <w:jc w:val="both"/>
        <w:rPr>
          <w:rFonts w:ascii="Times New Roman" w:hAnsi="Times New Roman" w:cs="Times New Roman"/>
          <w:sz w:val="24"/>
          <w:szCs w:val="24"/>
        </w:rPr>
      </w:pPr>
      <w:r w:rsidRPr="00F3643B">
        <w:rPr>
          <w:rFonts w:ascii="Times New Roman" w:hAnsi="Times New Roman" w:cs="Times New Roman"/>
          <w:sz w:val="24"/>
          <w:szCs w:val="24"/>
        </w:rPr>
        <w:t>Beskrivning är tydlig i att Havs- och vattenmyndigheten anser att garnfiske är ett stort problem</w:t>
      </w:r>
      <w:r>
        <w:rPr>
          <w:rFonts w:ascii="Times New Roman" w:hAnsi="Times New Roman" w:cs="Times New Roman"/>
          <w:sz w:val="24"/>
          <w:szCs w:val="24"/>
        </w:rPr>
        <w:t xml:space="preserve"> vad gäller tumlare</w:t>
      </w:r>
      <w:r w:rsidRPr="00F3643B">
        <w:rPr>
          <w:rFonts w:ascii="Times New Roman" w:hAnsi="Times New Roman" w:cs="Times New Roman"/>
          <w:sz w:val="24"/>
          <w:szCs w:val="24"/>
        </w:rPr>
        <w:t xml:space="preserve">. Man slåss </w:t>
      </w:r>
      <w:r>
        <w:rPr>
          <w:rFonts w:ascii="Times New Roman" w:hAnsi="Times New Roman" w:cs="Times New Roman"/>
          <w:sz w:val="24"/>
          <w:szCs w:val="24"/>
        </w:rPr>
        <w:t xml:space="preserve">dock </w:t>
      </w:r>
      <w:r w:rsidRPr="00F3643B">
        <w:rPr>
          <w:rFonts w:ascii="Times New Roman" w:hAnsi="Times New Roman" w:cs="Times New Roman"/>
          <w:sz w:val="24"/>
          <w:szCs w:val="24"/>
        </w:rPr>
        <w:t>av häpnad när man läser ”Utbyggnad av havsbaserad vindkraft riskerar att öka bullerpåverkan på tumlare, vilket för Östersjötumlaren medför risk för påverkan på populationsnivå”</w:t>
      </w:r>
      <w:r>
        <w:rPr>
          <w:rFonts w:ascii="Times New Roman" w:hAnsi="Times New Roman" w:cs="Times New Roman"/>
          <w:sz w:val="24"/>
          <w:szCs w:val="24"/>
        </w:rPr>
        <w:t>. Varför skriver man ”riskerar”</w:t>
      </w:r>
      <w:r w:rsidR="00F62C8F">
        <w:rPr>
          <w:rFonts w:ascii="Times New Roman" w:hAnsi="Times New Roman" w:cs="Times New Roman"/>
          <w:sz w:val="24"/>
          <w:szCs w:val="24"/>
        </w:rPr>
        <w:t xml:space="preserve"> och ”risk”</w:t>
      </w:r>
      <w:r>
        <w:rPr>
          <w:rFonts w:ascii="Times New Roman" w:hAnsi="Times New Roman" w:cs="Times New Roman"/>
          <w:sz w:val="24"/>
          <w:szCs w:val="24"/>
        </w:rPr>
        <w:t xml:space="preserve"> när det torde vara ställt utom allt rimligt tvivel att om en art är ljudkänslig så kan det väl inte vara endast en risk med stora vindkraftparker till havs som genererar oljud kontinuerligt?</w:t>
      </w:r>
    </w:p>
    <w:p w14:paraId="4C8000FB" w14:textId="2A0F2069" w:rsidR="00F3643B" w:rsidRDefault="00D34DBF" w:rsidP="00872852">
      <w:pPr>
        <w:jc w:val="both"/>
        <w:rPr>
          <w:rFonts w:ascii="Times New Roman" w:hAnsi="Times New Roman" w:cs="Times New Roman"/>
          <w:sz w:val="24"/>
          <w:szCs w:val="24"/>
        </w:rPr>
      </w:pPr>
      <w:r w:rsidRPr="00D34DBF">
        <w:rPr>
          <w:rFonts w:ascii="Times New Roman" w:hAnsi="Times New Roman" w:cs="Times New Roman"/>
          <w:sz w:val="24"/>
          <w:szCs w:val="24"/>
        </w:rPr>
        <w:t>Låt oss göra en sak kristallklar: i</w:t>
      </w:r>
      <w:r w:rsidR="00F3643B" w:rsidRPr="00D34DBF">
        <w:rPr>
          <w:rFonts w:ascii="Times New Roman" w:hAnsi="Times New Roman" w:cs="Times New Roman"/>
          <w:sz w:val="24"/>
          <w:szCs w:val="24"/>
        </w:rPr>
        <w:t xml:space="preserve">ngen yrkesfiskare vill ta livet av någon tumlare. Med ett föreskrivande om obligatorisk användning av </w:t>
      </w:r>
      <w:proofErr w:type="spellStart"/>
      <w:r w:rsidR="00F3643B" w:rsidRPr="00D34DBF">
        <w:rPr>
          <w:rFonts w:ascii="Times New Roman" w:hAnsi="Times New Roman" w:cs="Times New Roman"/>
          <w:sz w:val="24"/>
          <w:szCs w:val="24"/>
        </w:rPr>
        <w:t>pingers</w:t>
      </w:r>
      <w:proofErr w:type="spellEnd"/>
      <w:r w:rsidR="00F3643B" w:rsidRPr="00D34DBF">
        <w:rPr>
          <w:rFonts w:ascii="Times New Roman" w:hAnsi="Times New Roman" w:cs="Times New Roman"/>
          <w:sz w:val="24"/>
          <w:szCs w:val="24"/>
        </w:rPr>
        <w:t xml:space="preserve"> </w:t>
      </w:r>
      <w:r w:rsidRPr="00D34DBF">
        <w:rPr>
          <w:rFonts w:ascii="Times New Roman" w:hAnsi="Times New Roman" w:cs="Times New Roman"/>
          <w:sz w:val="24"/>
          <w:szCs w:val="24"/>
        </w:rPr>
        <w:t xml:space="preserve">under de tider och </w:t>
      </w:r>
      <w:r w:rsidR="00F3643B" w:rsidRPr="00D34DBF">
        <w:rPr>
          <w:rFonts w:ascii="Times New Roman" w:hAnsi="Times New Roman" w:cs="Times New Roman"/>
          <w:sz w:val="24"/>
          <w:szCs w:val="24"/>
        </w:rPr>
        <w:t xml:space="preserve">i de områden där tumlare uppehåller sig undviks </w:t>
      </w:r>
      <w:proofErr w:type="spellStart"/>
      <w:r w:rsidR="00F3643B" w:rsidRPr="00D34DBF">
        <w:rPr>
          <w:rFonts w:ascii="Times New Roman" w:hAnsi="Times New Roman" w:cs="Times New Roman"/>
          <w:sz w:val="24"/>
          <w:szCs w:val="24"/>
        </w:rPr>
        <w:t>bifångade</w:t>
      </w:r>
      <w:proofErr w:type="spellEnd"/>
      <w:r w:rsidR="00F3643B" w:rsidRPr="00D34DBF">
        <w:rPr>
          <w:rFonts w:ascii="Times New Roman" w:hAnsi="Times New Roman" w:cs="Times New Roman"/>
          <w:sz w:val="24"/>
          <w:szCs w:val="24"/>
        </w:rPr>
        <w:t xml:space="preserve"> tumlare. Att i visionsdokumentet skriva om en utökad fiskerikontroll </w:t>
      </w:r>
      <w:r>
        <w:rPr>
          <w:rFonts w:ascii="Times New Roman" w:hAnsi="Times New Roman" w:cs="Times New Roman"/>
          <w:sz w:val="24"/>
          <w:szCs w:val="24"/>
        </w:rPr>
        <w:t>(”</w:t>
      </w:r>
      <w:r w:rsidRPr="00D34DBF">
        <w:rPr>
          <w:rFonts w:ascii="Times New Roman" w:hAnsi="Times New Roman" w:cs="Times New Roman"/>
          <w:sz w:val="24"/>
          <w:szCs w:val="24"/>
        </w:rPr>
        <w:t>effektiva fiskerikontrollinsatser är en förutsättning för att regelefterlevnad ska uppnås”</w:t>
      </w:r>
      <w:r>
        <w:rPr>
          <w:rFonts w:ascii="Times New Roman" w:hAnsi="Times New Roman" w:cs="Times New Roman"/>
          <w:sz w:val="24"/>
          <w:szCs w:val="24"/>
        </w:rPr>
        <w:t xml:space="preserve">) känns misskrediterande och onödigt.  </w:t>
      </w:r>
    </w:p>
    <w:p w14:paraId="215B12D8" w14:textId="3DEEB2DF" w:rsidR="00D34DBF" w:rsidRDefault="00D34DBF" w:rsidP="00872852">
      <w:pPr>
        <w:jc w:val="both"/>
        <w:rPr>
          <w:rFonts w:ascii="Times New Roman" w:hAnsi="Times New Roman" w:cs="Times New Roman"/>
          <w:sz w:val="24"/>
          <w:szCs w:val="24"/>
        </w:rPr>
      </w:pPr>
    </w:p>
    <w:p w14:paraId="0950FD04" w14:textId="03B6488D" w:rsidR="00D34DBF" w:rsidRDefault="00D34DBF" w:rsidP="00872852">
      <w:pPr>
        <w:jc w:val="both"/>
        <w:rPr>
          <w:rFonts w:ascii="Times New Roman" w:hAnsi="Times New Roman" w:cs="Times New Roman"/>
          <w:sz w:val="24"/>
          <w:szCs w:val="24"/>
        </w:rPr>
      </w:pPr>
      <w:r>
        <w:rPr>
          <w:rFonts w:ascii="Times New Roman" w:hAnsi="Times New Roman" w:cs="Times New Roman"/>
          <w:i/>
          <w:iCs/>
          <w:sz w:val="24"/>
          <w:szCs w:val="24"/>
        </w:rPr>
        <w:t>Åtgärder och rekommendationer</w:t>
      </w:r>
    </w:p>
    <w:p w14:paraId="20432D9E" w14:textId="353E5463" w:rsidR="00BD7E74" w:rsidRDefault="00BD7E74" w:rsidP="00872852">
      <w:pPr>
        <w:jc w:val="both"/>
        <w:rPr>
          <w:rFonts w:ascii="Times New Roman" w:hAnsi="Times New Roman" w:cs="Times New Roman"/>
          <w:sz w:val="24"/>
          <w:szCs w:val="24"/>
        </w:rPr>
      </w:pPr>
      <w:r w:rsidRPr="00BD7E74">
        <w:rPr>
          <w:rFonts w:ascii="Times New Roman" w:hAnsi="Times New Roman" w:cs="Times New Roman"/>
          <w:sz w:val="24"/>
          <w:szCs w:val="24"/>
        </w:rPr>
        <w:t>I materialet (s. 85) står angivet att ”(f)</w:t>
      </w:r>
      <w:proofErr w:type="spellStart"/>
      <w:r w:rsidRPr="00BD7E74">
        <w:rPr>
          <w:rFonts w:ascii="Times New Roman" w:hAnsi="Times New Roman" w:cs="Times New Roman"/>
          <w:sz w:val="24"/>
          <w:szCs w:val="24"/>
        </w:rPr>
        <w:t>örvaltningen</w:t>
      </w:r>
      <w:proofErr w:type="spellEnd"/>
      <w:r w:rsidRPr="00BD7E74">
        <w:rPr>
          <w:rFonts w:ascii="Times New Roman" w:hAnsi="Times New Roman" w:cs="Times New Roman"/>
          <w:sz w:val="24"/>
          <w:szCs w:val="24"/>
        </w:rPr>
        <w:t xml:space="preserve"> av tumlare behöver göras samordnat på regional, nationell och internationell nivå”. SFPO har svårt för att se nyttan av regional och nationell förvaltning om det inte finns en internationell överenskommelse om en fungerande förvaltning på plats. De åtgärder som vidtas nationellt och regionalt, utan en </w:t>
      </w:r>
      <w:r w:rsidR="005B35C3">
        <w:rPr>
          <w:rFonts w:ascii="Times New Roman" w:hAnsi="Times New Roman" w:cs="Times New Roman"/>
          <w:sz w:val="24"/>
          <w:szCs w:val="24"/>
        </w:rPr>
        <w:t xml:space="preserve">fungerande </w:t>
      </w:r>
      <w:r w:rsidRPr="00BD7E74">
        <w:rPr>
          <w:rFonts w:ascii="Times New Roman" w:hAnsi="Times New Roman" w:cs="Times New Roman"/>
          <w:sz w:val="24"/>
          <w:szCs w:val="24"/>
        </w:rPr>
        <w:t>internationell överenskommelse om en fungerande förvaltning på plats, riskerar att bli totalt meningslösa. ”</w:t>
      </w:r>
      <w:r w:rsidRPr="00BD7E74">
        <w:rPr>
          <w:rFonts w:ascii="Times New Roman" w:hAnsi="Times New Roman" w:cs="Times New Roman"/>
          <w:sz w:val="24"/>
          <w:szCs w:val="24"/>
        </w:rPr>
        <w:t>Detta beror på att tumlare är en migrerande art vars populationsgränser inte följer administrativa gränser</w:t>
      </w:r>
      <w:r w:rsidRPr="00BD7E74">
        <w:rPr>
          <w:rFonts w:ascii="Times New Roman" w:hAnsi="Times New Roman" w:cs="Times New Roman"/>
          <w:sz w:val="24"/>
          <w:szCs w:val="24"/>
        </w:rPr>
        <w:t>”.</w:t>
      </w:r>
      <w:r w:rsidR="00405C9E">
        <w:rPr>
          <w:rFonts w:ascii="Times New Roman" w:hAnsi="Times New Roman" w:cs="Times New Roman"/>
          <w:sz w:val="24"/>
          <w:szCs w:val="24"/>
        </w:rPr>
        <w:t xml:space="preserve"> </w:t>
      </w:r>
    </w:p>
    <w:p w14:paraId="741FE6F1" w14:textId="76179865" w:rsidR="005B35C3" w:rsidRDefault="005B35C3" w:rsidP="00872852">
      <w:pPr>
        <w:jc w:val="both"/>
        <w:rPr>
          <w:rFonts w:ascii="Times New Roman" w:hAnsi="Times New Roman" w:cs="Times New Roman"/>
          <w:sz w:val="24"/>
          <w:szCs w:val="24"/>
        </w:rPr>
      </w:pPr>
      <w:r>
        <w:rPr>
          <w:rFonts w:ascii="Times New Roman" w:hAnsi="Times New Roman" w:cs="Times New Roman"/>
          <w:sz w:val="24"/>
          <w:szCs w:val="24"/>
        </w:rPr>
        <w:t xml:space="preserve">SFPO är positivt inställda till samverkansgrupper, såväl regionalt som nationellt och internationellt. </w:t>
      </w:r>
    </w:p>
    <w:p w14:paraId="023E5AD3" w14:textId="4AB7958B" w:rsidR="005B35C3" w:rsidRDefault="005B35C3" w:rsidP="00872852">
      <w:pPr>
        <w:jc w:val="both"/>
        <w:rPr>
          <w:rFonts w:ascii="Times New Roman" w:hAnsi="Times New Roman" w:cs="Times New Roman"/>
          <w:sz w:val="24"/>
          <w:szCs w:val="24"/>
        </w:rPr>
      </w:pPr>
      <w:r>
        <w:rPr>
          <w:rFonts w:ascii="Times New Roman" w:hAnsi="Times New Roman" w:cs="Times New Roman"/>
          <w:sz w:val="24"/>
          <w:szCs w:val="24"/>
        </w:rPr>
        <w:t xml:space="preserve">Det förefaller vara så att </w:t>
      </w:r>
      <w:proofErr w:type="spellStart"/>
      <w:r>
        <w:rPr>
          <w:rFonts w:ascii="Times New Roman" w:hAnsi="Times New Roman" w:cs="Times New Roman"/>
          <w:sz w:val="24"/>
          <w:szCs w:val="24"/>
        </w:rPr>
        <w:t>Baltfish</w:t>
      </w:r>
      <w:proofErr w:type="spellEnd"/>
      <w:r>
        <w:rPr>
          <w:rFonts w:ascii="Times New Roman" w:hAnsi="Times New Roman" w:cs="Times New Roman"/>
          <w:sz w:val="24"/>
          <w:szCs w:val="24"/>
        </w:rPr>
        <w:t xml:space="preserve"> har lagt förslag för att skydda tumlare till kommissionen. Kommissionen synes ej ha svarat i rätt tid. Mot bakgrund av detta och att det i remissen betonas vara av stor vikt att Sverige har en fortsatt aktiv roll inom EU och det internationella samarbetet för att säkerställa att bevarandemålen för tumlare nås undrar SFPO hur Havs- och vattenmyndigheten förhåller sig till detta. </w:t>
      </w:r>
    </w:p>
    <w:p w14:paraId="7FF0E237" w14:textId="7BDBC510" w:rsidR="005B35C3" w:rsidRDefault="00405C9E" w:rsidP="00872852">
      <w:pPr>
        <w:jc w:val="both"/>
        <w:rPr>
          <w:rFonts w:ascii="Times New Roman" w:hAnsi="Times New Roman" w:cs="Times New Roman"/>
          <w:sz w:val="24"/>
          <w:szCs w:val="24"/>
        </w:rPr>
      </w:pPr>
      <w:r>
        <w:rPr>
          <w:rFonts w:ascii="Times New Roman" w:hAnsi="Times New Roman" w:cs="Times New Roman"/>
          <w:sz w:val="24"/>
          <w:szCs w:val="24"/>
        </w:rPr>
        <w:t xml:space="preserve">SFPO anser att det fiske som bedrivs bör tillåtas fortsättningsvis, men med </w:t>
      </w:r>
      <w:proofErr w:type="spellStart"/>
      <w:r>
        <w:rPr>
          <w:rFonts w:ascii="Times New Roman" w:hAnsi="Times New Roman" w:cs="Times New Roman"/>
          <w:sz w:val="24"/>
          <w:szCs w:val="24"/>
        </w:rPr>
        <w:t>pingers</w:t>
      </w:r>
      <w:proofErr w:type="spellEnd"/>
      <w:r>
        <w:rPr>
          <w:rFonts w:ascii="Times New Roman" w:hAnsi="Times New Roman" w:cs="Times New Roman"/>
          <w:sz w:val="24"/>
          <w:szCs w:val="24"/>
        </w:rPr>
        <w:t xml:space="preserve"> under de tider så är läm</w:t>
      </w:r>
      <w:r w:rsidR="00824A84">
        <w:rPr>
          <w:rFonts w:ascii="Times New Roman" w:hAnsi="Times New Roman" w:cs="Times New Roman"/>
          <w:sz w:val="24"/>
          <w:szCs w:val="24"/>
        </w:rPr>
        <w:t>p</w:t>
      </w:r>
      <w:r>
        <w:rPr>
          <w:rFonts w:ascii="Times New Roman" w:hAnsi="Times New Roman" w:cs="Times New Roman"/>
          <w:sz w:val="24"/>
          <w:szCs w:val="24"/>
        </w:rPr>
        <w:t xml:space="preserve">ligt och i de områden där så behövs </w:t>
      </w:r>
      <w:r w:rsidR="008A02F9">
        <w:rPr>
          <w:rFonts w:ascii="Times New Roman" w:hAnsi="Times New Roman" w:cs="Times New Roman"/>
          <w:sz w:val="24"/>
          <w:szCs w:val="24"/>
        </w:rPr>
        <w:t xml:space="preserve">för att skydda tumlare </w:t>
      </w:r>
      <w:r>
        <w:rPr>
          <w:rFonts w:ascii="Times New Roman" w:hAnsi="Times New Roman" w:cs="Times New Roman"/>
          <w:sz w:val="24"/>
          <w:szCs w:val="24"/>
        </w:rPr>
        <w:t xml:space="preserve">– härigenom säkerställer man </w:t>
      </w:r>
      <w:r w:rsidR="008A02F9">
        <w:rPr>
          <w:rFonts w:ascii="Times New Roman" w:hAnsi="Times New Roman" w:cs="Times New Roman"/>
          <w:sz w:val="24"/>
          <w:szCs w:val="24"/>
        </w:rPr>
        <w:t xml:space="preserve">något som </w:t>
      </w:r>
      <w:r w:rsidR="001E33E8">
        <w:rPr>
          <w:rFonts w:ascii="Times New Roman" w:hAnsi="Times New Roman" w:cs="Times New Roman"/>
          <w:sz w:val="24"/>
          <w:szCs w:val="24"/>
        </w:rPr>
        <w:t xml:space="preserve">man i </w:t>
      </w:r>
      <w:r w:rsidR="008A02F9">
        <w:rPr>
          <w:rFonts w:ascii="Times New Roman" w:hAnsi="Times New Roman" w:cs="Times New Roman"/>
          <w:sz w:val="24"/>
          <w:szCs w:val="24"/>
        </w:rPr>
        <w:t xml:space="preserve">remissen synes bortse ifrån, nämligen en </w:t>
      </w:r>
      <w:r>
        <w:rPr>
          <w:rFonts w:ascii="Times New Roman" w:hAnsi="Times New Roman" w:cs="Times New Roman"/>
          <w:sz w:val="24"/>
          <w:szCs w:val="24"/>
        </w:rPr>
        <w:t>samexistens mellan tumlare och yrkesfiske</w:t>
      </w:r>
      <w:r w:rsidR="001E33E8">
        <w:rPr>
          <w:rFonts w:ascii="Times New Roman" w:hAnsi="Times New Roman" w:cs="Times New Roman"/>
          <w:sz w:val="24"/>
          <w:szCs w:val="24"/>
        </w:rPr>
        <w:t xml:space="preserve"> (livsmedelsproduktion)</w:t>
      </w:r>
      <w:r>
        <w:rPr>
          <w:rFonts w:ascii="Times New Roman" w:hAnsi="Times New Roman" w:cs="Times New Roman"/>
          <w:sz w:val="24"/>
          <w:szCs w:val="24"/>
        </w:rPr>
        <w:t xml:space="preserve">. </w:t>
      </w:r>
    </w:p>
    <w:p w14:paraId="6E7A14A1" w14:textId="587F19B8" w:rsidR="00405C9E" w:rsidRDefault="00405C9E" w:rsidP="00872852">
      <w:pPr>
        <w:jc w:val="both"/>
        <w:rPr>
          <w:rFonts w:ascii="Times New Roman" w:hAnsi="Times New Roman" w:cs="Times New Roman"/>
          <w:sz w:val="24"/>
          <w:szCs w:val="24"/>
        </w:rPr>
      </w:pPr>
    </w:p>
    <w:p w14:paraId="1F0A79F8" w14:textId="303D9447" w:rsidR="009C5A38" w:rsidRPr="009C5A38" w:rsidRDefault="009C5A38" w:rsidP="00872852">
      <w:pPr>
        <w:jc w:val="both"/>
        <w:rPr>
          <w:rFonts w:ascii="Times New Roman" w:hAnsi="Times New Roman" w:cs="Times New Roman"/>
          <w:sz w:val="24"/>
          <w:szCs w:val="24"/>
        </w:rPr>
      </w:pPr>
      <w:r>
        <w:rPr>
          <w:rFonts w:ascii="Times New Roman" w:hAnsi="Times New Roman" w:cs="Times New Roman"/>
          <w:b/>
          <w:bCs/>
          <w:sz w:val="24"/>
          <w:szCs w:val="24"/>
        </w:rPr>
        <w:t>SVERIGES FISKARES PO</w:t>
      </w:r>
    </w:p>
    <w:p w14:paraId="7F7411FE" w14:textId="22E32B1F" w:rsidR="005B35C3" w:rsidRDefault="005B35C3" w:rsidP="00872852">
      <w:pPr>
        <w:jc w:val="both"/>
        <w:rPr>
          <w:rFonts w:ascii="Times New Roman" w:hAnsi="Times New Roman" w:cs="Times New Roman"/>
          <w:sz w:val="24"/>
          <w:szCs w:val="24"/>
        </w:rPr>
      </w:pPr>
    </w:p>
    <w:p w14:paraId="24B6D13D" w14:textId="5FBEA809" w:rsidR="005B35C3" w:rsidRDefault="005B35C3" w:rsidP="00872852">
      <w:pPr>
        <w:jc w:val="both"/>
        <w:rPr>
          <w:rFonts w:ascii="Times New Roman" w:hAnsi="Times New Roman" w:cs="Times New Roman"/>
          <w:sz w:val="24"/>
          <w:szCs w:val="24"/>
        </w:rPr>
      </w:pPr>
    </w:p>
    <w:p w14:paraId="088A3E4F" w14:textId="26A70F59" w:rsidR="00BD7E74" w:rsidRDefault="009C5A38" w:rsidP="009C5A38">
      <w:pPr>
        <w:spacing w:after="0"/>
        <w:jc w:val="both"/>
        <w:rPr>
          <w:rFonts w:ascii="Times New Roman" w:hAnsi="Times New Roman" w:cs="Times New Roman"/>
          <w:sz w:val="24"/>
          <w:szCs w:val="24"/>
        </w:rPr>
      </w:pPr>
      <w:r>
        <w:rPr>
          <w:rFonts w:ascii="Times New Roman" w:hAnsi="Times New Roman" w:cs="Times New Roman"/>
          <w:sz w:val="24"/>
          <w:szCs w:val="24"/>
        </w:rPr>
        <w:t>Peter Ronelöv Olsson</w:t>
      </w:r>
      <w:r>
        <w:rPr>
          <w:rFonts w:ascii="Times New Roman" w:hAnsi="Times New Roman" w:cs="Times New Roman"/>
          <w:sz w:val="24"/>
          <w:szCs w:val="24"/>
        </w:rPr>
        <w:tab/>
        <w:t>Tore Johnsson</w:t>
      </w:r>
      <w:r>
        <w:rPr>
          <w:rFonts w:ascii="Times New Roman" w:hAnsi="Times New Roman" w:cs="Times New Roman"/>
          <w:sz w:val="24"/>
          <w:szCs w:val="24"/>
        </w:rPr>
        <w:tab/>
        <w:t>Fredrik Lindberg</w:t>
      </w:r>
    </w:p>
    <w:p w14:paraId="72048F8A" w14:textId="06CACBBB" w:rsidR="009C5A38" w:rsidRPr="009C5A38" w:rsidRDefault="009C5A38" w:rsidP="009C5A38">
      <w:pPr>
        <w:spacing w:after="0"/>
        <w:jc w:val="both"/>
        <w:rPr>
          <w:rFonts w:ascii="Times New Roman" w:hAnsi="Times New Roman" w:cs="Times New Roman"/>
          <w:sz w:val="24"/>
          <w:szCs w:val="24"/>
        </w:rPr>
      </w:pPr>
      <w:r>
        <w:rPr>
          <w:rFonts w:ascii="Times New Roman" w:hAnsi="Times New Roman" w:cs="Times New Roman"/>
          <w:sz w:val="24"/>
          <w:szCs w:val="24"/>
        </w:rPr>
        <w:t>Ordförande</w:t>
      </w:r>
      <w:r>
        <w:rPr>
          <w:rFonts w:ascii="Times New Roman" w:hAnsi="Times New Roman" w:cs="Times New Roman"/>
          <w:sz w:val="24"/>
          <w:szCs w:val="24"/>
        </w:rPr>
        <w:tab/>
      </w:r>
      <w:r>
        <w:rPr>
          <w:rFonts w:ascii="Times New Roman" w:hAnsi="Times New Roman" w:cs="Times New Roman"/>
          <w:sz w:val="24"/>
          <w:szCs w:val="24"/>
        </w:rPr>
        <w:tab/>
        <w:t>Vice ordförande</w:t>
      </w:r>
      <w:r>
        <w:rPr>
          <w:rFonts w:ascii="Times New Roman" w:hAnsi="Times New Roman" w:cs="Times New Roman"/>
          <w:sz w:val="24"/>
          <w:szCs w:val="24"/>
        </w:rPr>
        <w:tab/>
        <w:t>Ombudsman</w:t>
      </w:r>
    </w:p>
    <w:sectPr w:rsidR="009C5A38" w:rsidRPr="009C5A3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2D02B4" w14:textId="77777777" w:rsidR="00ED1FE6" w:rsidRDefault="00ED1FE6" w:rsidP="00216AC9">
      <w:pPr>
        <w:spacing w:after="0" w:line="240" w:lineRule="auto"/>
      </w:pPr>
      <w:r>
        <w:separator/>
      </w:r>
    </w:p>
  </w:endnote>
  <w:endnote w:type="continuationSeparator" w:id="0">
    <w:p w14:paraId="5CD05A3B" w14:textId="77777777" w:rsidR="00ED1FE6" w:rsidRDefault="00ED1FE6" w:rsidP="0021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1036B" w14:textId="77777777" w:rsidR="00ED1FE6" w:rsidRDefault="00ED1FE6" w:rsidP="00216AC9">
      <w:pPr>
        <w:spacing w:after="0" w:line="240" w:lineRule="auto"/>
      </w:pPr>
      <w:r>
        <w:separator/>
      </w:r>
    </w:p>
  </w:footnote>
  <w:footnote w:type="continuationSeparator" w:id="0">
    <w:p w14:paraId="2377F558" w14:textId="77777777" w:rsidR="00ED1FE6" w:rsidRDefault="00ED1FE6" w:rsidP="00216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B2CBB" w14:textId="7BB8B283" w:rsidR="005C1198" w:rsidRDefault="005C1198">
    <w:pPr>
      <w:pStyle w:val="Sidhuvud"/>
      <w:jc w:val="right"/>
    </w:pPr>
  </w:p>
  <w:p w14:paraId="578112DC" w14:textId="77777777" w:rsidR="005C1198" w:rsidRDefault="005C1198">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22"/>
    <w:rsid w:val="00025121"/>
    <w:rsid w:val="00043750"/>
    <w:rsid w:val="00097AC3"/>
    <w:rsid w:val="000C0690"/>
    <w:rsid w:val="000E4393"/>
    <w:rsid w:val="00142981"/>
    <w:rsid w:val="0017213C"/>
    <w:rsid w:val="001B435B"/>
    <w:rsid w:val="001D5683"/>
    <w:rsid w:val="001E33E8"/>
    <w:rsid w:val="00216AC9"/>
    <w:rsid w:val="0022411D"/>
    <w:rsid w:val="00263102"/>
    <w:rsid w:val="002713F3"/>
    <w:rsid w:val="002B2C13"/>
    <w:rsid w:val="002C25C0"/>
    <w:rsid w:val="00340FE7"/>
    <w:rsid w:val="003530C6"/>
    <w:rsid w:val="00364E2D"/>
    <w:rsid w:val="0036660C"/>
    <w:rsid w:val="003A6FDD"/>
    <w:rsid w:val="003B05E2"/>
    <w:rsid w:val="003B1A54"/>
    <w:rsid w:val="003E56C5"/>
    <w:rsid w:val="00405C9E"/>
    <w:rsid w:val="004253F2"/>
    <w:rsid w:val="004520F1"/>
    <w:rsid w:val="00454E3B"/>
    <w:rsid w:val="00480F99"/>
    <w:rsid w:val="00513A5C"/>
    <w:rsid w:val="00543C4B"/>
    <w:rsid w:val="005B35C3"/>
    <w:rsid w:val="005C1198"/>
    <w:rsid w:val="005C77A7"/>
    <w:rsid w:val="005F2547"/>
    <w:rsid w:val="0060209B"/>
    <w:rsid w:val="006022FB"/>
    <w:rsid w:val="00637222"/>
    <w:rsid w:val="00660BA8"/>
    <w:rsid w:val="00670461"/>
    <w:rsid w:val="00683CD6"/>
    <w:rsid w:val="006939CD"/>
    <w:rsid w:val="006B1805"/>
    <w:rsid w:val="006D5F2F"/>
    <w:rsid w:val="00702240"/>
    <w:rsid w:val="0071036D"/>
    <w:rsid w:val="00773786"/>
    <w:rsid w:val="007A7BDB"/>
    <w:rsid w:val="007B6F3E"/>
    <w:rsid w:val="007C15D0"/>
    <w:rsid w:val="007C23F9"/>
    <w:rsid w:val="00824A84"/>
    <w:rsid w:val="00836F1E"/>
    <w:rsid w:val="00872852"/>
    <w:rsid w:val="008A02F9"/>
    <w:rsid w:val="00927595"/>
    <w:rsid w:val="00974864"/>
    <w:rsid w:val="00974D68"/>
    <w:rsid w:val="009839EC"/>
    <w:rsid w:val="009C5A38"/>
    <w:rsid w:val="009E2945"/>
    <w:rsid w:val="009E4AE8"/>
    <w:rsid w:val="00A00302"/>
    <w:rsid w:val="00A05145"/>
    <w:rsid w:val="00A51962"/>
    <w:rsid w:val="00A701F7"/>
    <w:rsid w:val="00AA2A58"/>
    <w:rsid w:val="00AB084F"/>
    <w:rsid w:val="00AB7D15"/>
    <w:rsid w:val="00AC1403"/>
    <w:rsid w:val="00AF0580"/>
    <w:rsid w:val="00AF2EDD"/>
    <w:rsid w:val="00B06286"/>
    <w:rsid w:val="00B15DFC"/>
    <w:rsid w:val="00B32501"/>
    <w:rsid w:val="00B52F7C"/>
    <w:rsid w:val="00B66EAB"/>
    <w:rsid w:val="00B71271"/>
    <w:rsid w:val="00BD7E74"/>
    <w:rsid w:val="00BF660D"/>
    <w:rsid w:val="00C03BE2"/>
    <w:rsid w:val="00C4112B"/>
    <w:rsid w:val="00C44DFD"/>
    <w:rsid w:val="00C50071"/>
    <w:rsid w:val="00C50205"/>
    <w:rsid w:val="00C57338"/>
    <w:rsid w:val="00C73C7D"/>
    <w:rsid w:val="00C8523F"/>
    <w:rsid w:val="00CA22A4"/>
    <w:rsid w:val="00CB153A"/>
    <w:rsid w:val="00D136B3"/>
    <w:rsid w:val="00D16BF1"/>
    <w:rsid w:val="00D34DBF"/>
    <w:rsid w:val="00D61F6B"/>
    <w:rsid w:val="00D763F3"/>
    <w:rsid w:val="00D85086"/>
    <w:rsid w:val="00DF0C90"/>
    <w:rsid w:val="00E14120"/>
    <w:rsid w:val="00E163D7"/>
    <w:rsid w:val="00E172A3"/>
    <w:rsid w:val="00E2037D"/>
    <w:rsid w:val="00E32206"/>
    <w:rsid w:val="00E52E2C"/>
    <w:rsid w:val="00E55C28"/>
    <w:rsid w:val="00E74A6A"/>
    <w:rsid w:val="00E76F65"/>
    <w:rsid w:val="00E94FDE"/>
    <w:rsid w:val="00E973C9"/>
    <w:rsid w:val="00EB1E98"/>
    <w:rsid w:val="00ED17B0"/>
    <w:rsid w:val="00ED1FE6"/>
    <w:rsid w:val="00F16DD6"/>
    <w:rsid w:val="00F3643B"/>
    <w:rsid w:val="00F3729A"/>
    <w:rsid w:val="00F60876"/>
    <w:rsid w:val="00F62C8F"/>
    <w:rsid w:val="00F76DB3"/>
    <w:rsid w:val="00F95D41"/>
    <w:rsid w:val="00FD1677"/>
    <w:rsid w:val="00FD1D54"/>
    <w:rsid w:val="00FD309D"/>
    <w:rsid w:val="00FE1FC4"/>
    <w:rsid w:val="00FE40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81E49"/>
  <w15:chartTrackingRefBased/>
  <w15:docId w15:val="{E1775E9A-DA32-45A2-88D5-D96D1F82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22"/>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37222"/>
    <w:rPr>
      <w:color w:val="0563C1" w:themeColor="hyperlink"/>
      <w:u w:val="single"/>
    </w:rPr>
  </w:style>
  <w:style w:type="character" w:styleId="Olstomnmnande">
    <w:name w:val="Unresolved Mention"/>
    <w:basedOn w:val="Standardstycketeckensnitt"/>
    <w:uiPriority w:val="99"/>
    <w:semiHidden/>
    <w:unhideWhenUsed/>
    <w:rsid w:val="00637222"/>
    <w:rPr>
      <w:color w:val="605E5C"/>
      <w:shd w:val="clear" w:color="auto" w:fill="E1DFDD"/>
    </w:rPr>
  </w:style>
  <w:style w:type="paragraph" w:customStyle="1" w:styleId="Normal1">
    <w:name w:val="Normal1"/>
    <w:basedOn w:val="Normal"/>
    <w:rsid w:val="00C57338"/>
    <w:pPr>
      <w:spacing w:before="100" w:beforeAutospacing="1" w:after="100" w:afterAutospacing="1" w:line="315" w:lineRule="atLeast"/>
    </w:pPr>
    <w:rPr>
      <w:rFonts w:ascii="Arial" w:eastAsia="Times New Roman" w:hAnsi="Arial" w:cs="Arial"/>
      <w:color w:val="000000"/>
      <w:sz w:val="24"/>
      <w:szCs w:val="24"/>
      <w:lang w:eastAsia="sv-SE"/>
    </w:rPr>
  </w:style>
  <w:style w:type="paragraph" w:customStyle="1" w:styleId="ingressxxh2x">
    <w:name w:val="ingressxxh2x"/>
    <w:basedOn w:val="Normal"/>
    <w:rsid w:val="00C57338"/>
    <w:pPr>
      <w:spacing w:before="100" w:beforeAutospacing="1" w:after="100" w:afterAutospacing="1" w:line="240" w:lineRule="auto"/>
    </w:pPr>
    <w:rPr>
      <w:rFonts w:ascii="Arial" w:eastAsia="Times New Roman" w:hAnsi="Arial" w:cs="Arial"/>
      <w:color w:val="595959"/>
      <w:sz w:val="29"/>
      <w:szCs w:val="29"/>
      <w:lang w:eastAsia="sv-SE"/>
    </w:rPr>
  </w:style>
  <w:style w:type="paragraph" w:styleId="Fotnotstext">
    <w:name w:val="footnote text"/>
    <w:basedOn w:val="Normal"/>
    <w:link w:val="FotnotstextChar"/>
    <w:uiPriority w:val="99"/>
    <w:semiHidden/>
    <w:unhideWhenUsed/>
    <w:rsid w:val="00216AC9"/>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216AC9"/>
    <w:rPr>
      <w:sz w:val="20"/>
      <w:szCs w:val="20"/>
    </w:rPr>
  </w:style>
  <w:style w:type="character" w:styleId="Fotnotsreferens">
    <w:name w:val="footnote reference"/>
    <w:basedOn w:val="Standardstycketeckensnitt"/>
    <w:uiPriority w:val="99"/>
    <w:semiHidden/>
    <w:unhideWhenUsed/>
    <w:rsid w:val="00216AC9"/>
    <w:rPr>
      <w:vertAlign w:val="superscript"/>
    </w:rPr>
  </w:style>
  <w:style w:type="paragraph" w:styleId="Sidhuvud">
    <w:name w:val="header"/>
    <w:basedOn w:val="Normal"/>
    <w:link w:val="SidhuvudChar"/>
    <w:uiPriority w:val="99"/>
    <w:unhideWhenUsed/>
    <w:rsid w:val="005C119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C1198"/>
  </w:style>
  <w:style w:type="paragraph" w:styleId="Sidfot">
    <w:name w:val="footer"/>
    <w:basedOn w:val="Normal"/>
    <w:link w:val="SidfotChar"/>
    <w:uiPriority w:val="99"/>
    <w:unhideWhenUsed/>
    <w:rsid w:val="005C119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C1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684695">
      <w:bodyDiv w:val="1"/>
      <w:marLeft w:val="0"/>
      <w:marRight w:val="0"/>
      <w:marTop w:val="0"/>
      <w:marBottom w:val="0"/>
      <w:divBdr>
        <w:top w:val="none" w:sz="0" w:space="0" w:color="auto"/>
        <w:left w:val="none" w:sz="0" w:space="0" w:color="auto"/>
        <w:bottom w:val="none" w:sz="0" w:space="0" w:color="auto"/>
        <w:right w:val="none" w:sz="0" w:space="0" w:color="auto"/>
      </w:divBdr>
    </w:div>
    <w:div w:id="632294730">
      <w:bodyDiv w:val="1"/>
      <w:marLeft w:val="0"/>
      <w:marRight w:val="0"/>
      <w:marTop w:val="0"/>
      <w:marBottom w:val="0"/>
      <w:divBdr>
        <w:top w:val="none" w:sz="0" w:space="0" w:color="auto"/>
        <w:left w:val="none" w:sz="0" w:space="0" w:color="auto"/>
        <w:bottom w:val="none" w:sz="0" w:space="0" w:color="auto"/>
        <w:right w:val="none" w:sz="0" w:space="0" w:color="auto"/>
      </w:divBdr>
      <w:divsChild>
        <w:div w:id="1387141903">
          <w:marLeft w:val="0"/>
          <w:marRight w:val="0"/>
          <w:marTop w:val="0"/>
          <w:marBottom w:val="0"/>
          <w:divBdr>
            <w:top w:val="none" w:sz="0" w:space="0" w:color="auto"/>
            <w:left w:val="none" w:sz="0" w:space="0" w:color="auto"/>
            <w:bottom w:val="none" w:sz="0" w:space="0" w:color="auto"/>
            <w:right w:val="none" w:sz="0" w:space="0" w:color="auto"/>
          </w:divBdr>
          <w:divsChild>
            <w:div w:id="1038974333">
              <w:marLeft w:val="0"/>
              <w:marRight w:val="0"/>
              <w:marTop w:val="0"/>
              <w:marBottom w:val="0"/>
              <w:divBdr>
                <w:top w:val="none" w:sz="0" w:space="0" w:color="auto"/>
                <w:left w:val="none" w:sz="0" w:space="0" w:color="auto"/>
                <w:bottom w:val="none" w:sz="0" w:space="0" w:color="auto"/>
                <w:right w:val="none" w:sz="0" w:space="0" w:color="auto"/>
              </w:divBdr>
              <w:divsChild>
                <w:div w:id="1453280707">
                  <w:marLeft w:val="0"/>
                  <w:marRight w:val="0"/>
                  <w:marTop w:val="0"/>
                  <w:marBottom w:val="0"/>
                  <w:divBdr>
                    <w:top w:val="none" w:sz="0" w:space="0" w:color="auto"/>
                    <w:left w:val="none" w:sz="0" w:space="0" w:color="auto"/>
                    <w:bottom w:val="none" w:sz="0" w:space="0" w:color="auto"/>
                    <w:right w:val="none" w:sz="0" w:space="0" w:color="auto"/>
                  </w:divBdr>
                  <w:divsChild>
                    <w:div w:id="120076187">
                      <w:marLeft w:val="0"/>
                      <w:marRight w:val="0"/>
                      <w:marTop w:val="0"/>
                      <w:marBottom w:val="0"/>
                      <w:divBdr>
                        <w:top w:val="none" w:sz="0" w:space="0" w:color="auto"/>
                        <w:left w:val="none" w:sz="0" w:space="0" w:color="auto"/>
                        <w:bottom w:val="none" w:sz="0" w:space="0" w:color="auto"/>
                        <w:right w:val="none" w:sz="0" w:space="0" w:color="auto"/>
                      </w:divBdr>
                      <w:divsChild>
                        <w:div w:id="2086607043">
                          <w:marLeft w:val="0"/>
                          <w:marRight w:val="0"/>
                          <w:marTop w:val="0"/>
                          <w:marBottom w:val="0"/>
                          <w:divBdr>
                            <w:top w:val="none" w:sz="0" w:space="0" w:color="auto"/>
                            <w:left w:val="none" w:sz="0" w:space="0" w:color="auto"/>
                            <w:bottom w:val="none" w:sz="0" w:space="0" w:color="auto"/>
                            <w:right w:val="none" w:sz="0" w:space="0" w:color="auto"/>
                          </w:divBdr>
                          <w:divsChild>
                            <w:div w:id="1441146195">
                              <w:marLeft w:val="0"/>
                              <w:marRight w:val="0"/>
                              <w:marTop w:val="0"/>
                              <w:marBottom w:val="0"/>
                              <w:divBdr>
                                <w:top w:val="none" w:sz="0" w:space="0" w:color="auto"/>
                                <w:left w:val="none" w:sz="0" w:space="0" w:color="auto"/>
                                <w:bottom w:val="none" w:sz="0" w:space="0" w:color="auto"/>
                                <w:right w:val="none" w:sz="0" w:space="0" w:color="auto"/>
                              </w:divBdr>
                              <w:divsChild>
                                <w:div w:id="199898722">
                                  <w:marLeft w:val="0"/>
                                  <w:marRight w:val="0"/>
                                  <w:marTop w:val="0"/>
                                  <w:marBottom w:val="0"/>
                                  <w:divBdr>
                                    <w:top w:val="none" w:sz="0" w:space="0" w:color="auto"/>
                                    <w:left w:val="none" w:sz="0" w:space="0" w:color="auto"/>
                                    <w:bottom w:val="none" w:sz="0" w:space="0" w:color="auto"/>
                                    <w:right w:val="none" w:sz="0" w:space="0" w:color="auto"/>
                                  </w:divBdr>
                                  <w:divsChild>
                                    <w:div w:id="981498622">
                                      <w:marLeft w:val="0"/>
                                      <w:marRight w:val="0"/>
                                      <w:marTop w:val="0"/>
                                      <w:marBottom w:val="0"/>
                                      <w:divBdr>
                                        <w:top w:val="none" w:sz="0" w:space="0" w:color="auto"/>
                                        <w:left w:val="none" w:sz="0" w:space="0" w:color="auto"/>
                                        <w:bottom w:val="none" w:sz="0" w:space="0" w:color="auto"/>
                                        <w:right w:val="none" w:sz="0" w:space="0" w:color="auto"/>
                                      </w:divBdr>
                                      <w:divsChild>
                                        <w:div w:id="1368214118">
                                          <w:marLeft w:val="0"/>
                                          <w:marRight w:val="0"/>
                                          <w:marTop w:val="0"/>
                                          <w:marBottom w:val="0"/>
                                          <w:divBdr>
                                            <w:top w:val="none" w:sz="0" w:space="0" w:color="auto"/>
                                            <w:left w:val="none" w:sz="0" w:space="0" w:color="auto"/>
                                            <w:bottom w:val="none" w:sz="0" w:space="0" w:color="auto"/>
                                            <w:right w:val="none" w:sz="0" w:space="0" w:color="auto"/>
                                          </w:divBdr>
                                          <w:divsChild>
                                            <w:div w:id="1520657187">
                                              <w:marLeft w:val="0"/>
                                              <w:marRight w:val="0"/>
                                              <w:marTop w:val="0"/>
                                              <w:marBottom w:val="0"/>
                                              <w:divBdr>
                                                <w:top w:val="none" w:sz="0" w:space="0" w:color="auto"/>
                                                <w:left w:val="none" w:sz="0" w:space="0" w:color="auto"/>
                                                <w:bottom w:val="none" w:sz="0" w:space="0" w:color="auto"/>
                                                <w:right w:val="none" w:sz="0" w:space="0" w:color="auto"/>
                                              </w:divBdr>
                                              <w:divsChild>
                                                <w:div w:id="257829719">
                                                  <w:marLeft w:val="0"/>
                                                  <w:marRight w:val="0"/>
                                                  <w:marTop w:val="0"/>
                                                  <w:marBottom w:val="0"/>
                                                  <w:divBdr>
                                                    <w:top w:val="none" w:sz="0" w:space="0" w:color="auto"/>
                                                    <w:left w:val="none" w:sz="0" w:space="0" w:color="auto"/>
                                                    <w:bottom w:val="none" w:sz="0" w:space="0" w:color="auto"/>
                                                    <w:right w:val="none" w:sz="0" w:space="0" w:color="auto"/>
                                                  </w:divBdr>
                                                  <w:divsChild>
                                                    <w:div w:id="1273173391">
                                                      <w:marLeft w:val="0"/>
                                                      <w:marRight w:val="0"/>
                                                      <w:marTop w:val="0"/>
                                                      <w:marBottom w:val="0"/>
                                                      <w:divBdr>
                                                        <w:top w:val="none" w:sz="0" w:space="0" w:color="auto"/>
                                                        <w:left w:val="none" w:sz="0" w:space="0" w:color="auto"/>
                                                        <w:bottom w:val="none" w:sz="0" w:space="0" w:color="auto"/>
                                                        <w:right w:val="none" w:sz="0" w:space="0" w:color="auto"/>
                                                      </w:divBdr>
                                                    </w:div>
                                                  </w:divsChild>
                                                </w:div>
                                                <w:div w:id="752698185">
                                                  <w:marLeft w:val="0"/>
                                                  <w:marRight w:val="0"/>
                                                  <w:marTop w:val="0"/>
                                                  <w:marBottom w:val="0"/>
                                                  <w:divBdr>
                                                    <w:top w:val="none" w:sz="0" w:space="0" w:color="auto"/>
                                                    <w:left w:val="none" w:sz="0" w:space="0" w:color="auto"/>
                                                    <w:bottom w:val="none" w:sz="0" w:space="0" w:color="auto"/>
                                                    <w:right w:val="none" w:sz="0" w:space="0" w:color="auto"/>
                                                  </w:divBdr>
                                                  <w:divsChild>
                                                    <w:div w:id="89543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8DF19-3851-430E-98AF-2CF24C020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3</Pages>
  <Words>1283</Words>
  <Characters>6803</Characters>
  <Application>Microsoft Office Word</Application>
  <DocSecurity>0</DocSecurity>
  <Lines>56</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Lindberg</dc:creator>
  <cp:keywords/>
  <dc:description/>
  <cp:lastModifiedBy>Fredrik Fiskare</cp:lastModifiedBy>
  <cp:revision>85</cp:revision>
  <cp:lastPrinted>2020-06-15T11:55:00Z</cp:lastPrinted>
  <dcterms:created xsi:type="dcterms:W3CDTF">2020-06-15T11:07:00Z</dcterms:created>
  <dcterms:modified xsi:type="dcterms:W3CDTF">2021-03-24T13:36:00Z</dcterms:modified>
</cp:coreProperties>
</file>